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98576" w14:textId="49BEE797" w:rsidR="00700EF5" w:rsidRPr="007F718C" w:rsidRDefault="0079160E" w:rsidP="00700EF5">
      <w:pPr>
        <w:pStyle w:val="3GPPHeader"/>
        <w:spacing w:after="60"/>
        <w:rPr>
          <w:sz w:val="32"/>
          <w:szCs w:val="32"/>
          <w:highlight w:val="yellow"/>
          <w:lang w:val="en-US"/>
        </w:rPr>
      </w:pPr>
      <w:bookmarkStart w:id="0" w:name="_Hlk505676039"/>
      <w:r w:rsidRPr="007F718C">
        <w:rPr>
          <w:lang w:val="en-US"/>
        </w:rPr>
        <w:t>3GPP TSG-RAN WG2 #101</w:t>
      </w:r>
      <w:bookmarkEnd w:id="0"/>
      <w:r w:rsidR="00700EF5" w:rsidRPr="007F718C">
        <w:rPr>
          <w:lang w:val="en-US"/>
        </w:rPr>
        <w:tab/>
      </w:r>
      <w:r w:rsidR="00700EF5" w:rsidRPr="007F718C">
        <w:rPr>
          <w:sz w:val="32"/>
          <w:szCs w:val="32"/>
          <w:lang w:val="en-US"/>
        </w:rPr>
        <w:t xml:space="preserve">Tdoc </w:t>
      </w:r>
      <w:r w:rsidR="00595526" w:rsidRPr="007F718C">
        <w:rPr>
          <w:sz w:val="32"/>
          <w:szCs w:val="32"/>
          <w:lang w:val="en-US"/>
        </w:rPr>
        <w:t>R2-1802350</w:t>
      </w:r>
    </w:p>
    <w:p w14:paraId="1A71E938" w14:textId="1B5031CA" w:rsidR="00700EF5" w:rsidRPr="007F718C" w:rsidRDefault="0079160E" w:rsidP="00700EF5">
      <w:pPr>
        <w:pStyle w:val="3GPPHeader"/>
        <w:rPr>
          <w:lang w:val="en-US"/>
        </w:rPr>
      </w:pPr>
      <w:bookmarkStart w:id="1" w:name="_Hlk505673560"/>
      <w:r w:rsidRPr="007F718C">
        <w:rPr>
          <w:lang w:val="en-US"/>
        </w:rPr>
        <w:t>Athens, Greece, 26</w:t>
      </w:r>
      <w:r w:rsidRPr="007F718C">
        <w:rPr>
          <w:vertAlign w:val="superscript"/>
          <w:lang w:val="en-US"/>
        </w:rPr>
        <w:t>th</w:t>
      </w:r>
      <w:r w:rsidR="000075AC" w:rsidRPr="007F718C">
        <w:rPr>
          <w:lang w:val="en-US"/>
        </w:rPr>
        <w:t xml:space="preserve"> </w:t>
      </w:r>
      <w:r w:rsidRPr="007F718C">
        <w:rPr>
          <w:lang w:val="en-US"/>
        </w:rPr>
        <w:t>February – 2</w:t>
      </w:r>
      <w:r w:rsidRPr="007F718C">
        <w:rPr>
          <w:vertAlign w:val="superscript"/>
          <w:lang w:val="en-US"/>
        </w:rPr>
        <w:t>nd</w:t>
      </w:r>
      <w:r w:rsidR="000075AC" w:rsidRPr="007F718C">
        <w:rPr>
          <w:lang w:val="en-US"/>
        </w:rPr>
        <w:t xml:space="preserve"> </w:t>
      </w:r>
      <w:r w:rsidRPr="007F718C">
        <w:rPr>
          <w:lang w:val="en-US"/>
        </w:rPr>
        <w:t>March 2018</w:t>
      </w:r>
      <w:bookmarkEnd w:id="1"/>
      <w:r w:rsidR="00906BE1" w:rsidRPr="007F718C">
        <w:rPr>
          <w:lang w:val="en-US"/>
        </w:rPr>
        <w:tab/>
        <w:t>(Revision of R2-</w:t>
      </w:r>
      <w:r w:rsidRPr="007F718C">
        <w:rPr>
          <w:lang w:val="en-US"/>
        </w:rPr>
        <w:t>1800317</w:t>
      </w:r>
      <w:r w:rsidR="00906BE1" w:rsidRPr="007F718C">
        <w:rPr>
          <w:lang w:val="en-US"/>
        </w:rPr>
        <w:t>)</w:t>
      </w:r>
    </w:p>
    <w:p w14:paraId="1F0CCBCF" w14:textId="77777777" w:rsidR="00E90E49" w:rsidRPr="007F718C" w:rsidRDefault="00E90E49" w:rsidP="00357380">
      <w:pPr>
        <w:pStyle w:val="3GPPHeader"/>
        <w:rPr>
          <w:lang w:val="en-US"/>
        </w:rPr>
      </w:pPr>
    </w:p>
    <w:p w14:paraId="48F37C18" w14:textId="2BF131B4" w:rsidR="00E90E49" w:rsidRPr="007F718C" w:rsidRDefault="00E90E49" w:rsidP="00311702">
      <w:pPr>
        <w:pStyle w:val="3GPPHeader"/>
        <w:rPr>
          <w:sz w:val="22"/>
          <w:lang w:val="en-US"/>
        </w:rPr>
      </w:pPr>
      <w:r w:rsidRPr="007F718C">
        <w:rPr>
          <w:sz w:val="22"/>
          <w:lang w:val="en-US"/>
        </w:rPr>
        <w:t>Agenda Item:</w:t>
      </w:r>
      <w:r w:rsidRPr="007F718C">
        <w:rPr>
          <w:sz w:val="22"/>
          <w:lang w:val="en-US"/>
        </w:rPr>
        <w:tab/>
      </w:r>
      <w:r w:rsidR="00E13645" w:rsidRPr="007F718C">
        <w:rPr>
          <w:sz w:val="22"/>
          <w:lang w:val="en-US"/>
        </w:rPr>
        <w:t>10.4.1.8.1</w:t>
      </w:r>
    </w:p>
    <w:p w14:paraId="3FEC91E4" w14:textId="77777777" w:rsidR="00E90E49" w:rsidRPr="007F718C" w:rsidRDefault="003D3C45" w:rsidP="00F64C2B">
      <w:pPr>
        <w:pStyle w:val="3GPPHeader"/>
        <w:rPr>
          <w:sz w:val="22"/>
          <w:lang w:val="en-US"/>
        </w:rPr>
      </w:pPr>
      <w:r w:rsidRPr="007F718C">
        <w:rPr>
          <w:sz w:val="22"/>
          <w:lang w:val="en-US"/>
        </w:rPr>
        <w:t>Source:</w:t>
      </w:r>
      <w:r w:rsidR="00E90E49" w:rsidRPr="007F718C">
        <w:rPr>
          <w:sz w:val="22"/>
          <w:lang w:val="en-US"/>
        </w:rPr>
        <w:tab/>
      </w:r>
      <w:r w:rsidR="00F64C2B" w:rsidRPr="007F718C">
        <w:rPr>
          <w:sz w:val="22"/>
          <w:lang w:val="en-US"/>
        </w:rPr>
        <w:t>Ericsson</w:t>
      </w:r>
    </w:p>
    <w:p w14:paraId="71A5A441" w14:textId="0C88CCF5" w:rsidR="00E90E49" w:rsidRPr="007F718C" w:rsidRDefault="003D3C45" w:rsidP="00311702">
      <w:pPr>
        <w:pStyle w:val="3GPPHeader"/>
        <w:rPr>
          <w:sz w:val="22"/>
          <w:lang w:val="en-US"/>
        </w:rPr>
      </w:pPr>
      <w:r w:rsidRPr="007F718C">
        <w:rPr>
          <w:sz w:val="22"/>
          <w:lang w:val="en-US"/>
        </w:rPr>
        <w:t>Title:</w:t>
      </w:r>
      <w:r w:rsidR="00E90E49" w:rsidRPr="007F718C">
        <w:rPr>
          <w:sz w:val="22"/>
          <w:lang w:val="en-US"/>
        </w:rPr>
        <w:tab/>
      </w:r>
      <w:r w:rsidR="00AD3270" w:rsidRPr="007F718C">
        <w:rPr>
          <w:sz w:val="22"/>
          <w:lang w:val="en-US"/>
        </w:rPr>
        <w:t>AS-NAS functional division for Unified Access Control</w:t>
      </w:r>
    </w:p>
    <w:p w14:paraId="7A9B35F0" w14:textId="77777777" w:rsidR="00E90E49" w:rsidRDefault="00E90E49" w:rsidP="00D546FF">
      <w:pPr>
        <w:pStyle w:val="3GPPHeader"/>
        <w:rPr>
          <w:sz w:val="22"/>
        </w:rPr>
      </w:pPr>
      <w:r w:rsidRPr="00CE0424">
        <w:rPr>
          <w:sz w:val="22"/>
        </w:rPr>
        <w:t>Document for:</w:t>
      </w:r>
      <w:r w:rsidRPr="00CE0424">
        <w:rPr>
          <w:sz w:val="22"/>
        </w:rPr>
        <w:tab/>
      </w:r>
      <w:r w:rsidRPr="00E275B2">
        <w:rPr>
          <w:sz w:val="22"/>
        </w:rPr>
        <w:t>Discussion, Decision</w:t>
      </w:r>
    </w:p>
    <w:p w14:paraId="59EF9658" w14:textId="77777777" w:rsidR="00C24345" w:rsidRDefault="00E90E49" w:rsidP="00A2052C">
      <w:pPr>
        <w:pStyle w:val="Heading1"/>
      </w:pPr>
      <w:r w:rsidRPr="00CE0424">
        <w:t>Introduction</w:t>
      </w:r>
    </w:p>
    <w:p w14:paraId="3524A8B0" w14:textId="36EFA2F9" w:rsidR="001E4980" w:rsidRPr="007F718C" w:rsidRDefault="00906BE1" w:rsidP="001E4980">
      <w:pPr>
        <w:rPr>
          <w:lang w:val="en-US"/>
        </w:rPr>
      </w:pPr>
      <w:r w:rsidRPr="007F718C">
        <w:rPr>
          <w:lang w:val="en-US"/>
        </w:rPr>
        <w:t>This contribution is an update of R2-</w:t>
      </w:r>
      <w:r w:rsidR="0079160E" w:rsidRPr="007F718C">
        <w:rPr>
          <w:lang w:val="en-US"/>
        </w:rPr>
        <w:t>1800317</w:t>
      </w:r>
      <w:r w:rsidRPr="007F718C">
        <w:rPr>
          <w:lang w:val="en-US"/>
        </w:rPr>
        <w:t xml:space="preserve"> </w:t>
      </w:r>
      <w:bookmarkStart w:id="2" w:name="_Ref178064866"/>
      <w:r w:rsidRPr="00831FBB">
        <w:fldChar w:fldCharType="begin"/>
      </w:r>
      <w:r w:rsidRPr="007F718C">
        <w:rPr>
          <w:lang w:val="en-US"/>
        </w:rPr>
        <w:instrText xml:space="preserve"> REF _Ref492969912 \r \h  \* MERGEFORMAT </w:instrText>
      </w:r>
      <w:r w:rsidRPr="00831FBB">
        <w:fldChar w:fldCharType="separate"/>
      </w:r>
      <w:r w:rsidRPr="007F718C">
        <w:rPr>
          <w:lang w:val="en-US"/>
        </w:rPr>
        <w:t>[1]</w:t>
      </w:r>
      <w:r w:rsidRPr="00831FBB">
        <w:fldChar w:fldCharType="end"/>
      </w:r>
      <w:r w:rsidRPr="007F718C">
        <w:rPr>
          <w:lang w:val="en-US"/>
        </w:rPr>
        <w:t xml:space="preserve">. </w:t>
      </w:r>
    </w:p>
    <w:p w14:paraId="19C4349B" w14:textId="77777777" w:rsidR="00180F73" w:rsidRPr="007F718C" w:rsidRDefault="00180F73" w:rsidP="00906BE1">
      <w:pPr>
        <w:rPr>
          <w:lang w:val="en-US"/>
        </w:rPr>
      </w:pPr>
      <w:r w:rsidRPr="007F718C">
        <w:rPr>
          <w:lang w:val="en-US"/>
        </w:rPr>
        <w:t>During the last round of working group meetings, there was some progress on Unified Access Control:</w:t>
      </w:r>
    </w:p>
    <w:p w14:paraId="7745D2AB" w14:textId="21B78452" w:rsidR="00D64B6D" w:rsidRPr="007F718C" w:rsidRDefault="00365CF9" w:rsidP="00906BE1">
      <w:pPr>
        <w:pStyle w:val="ListParagraph"/>
        <w:numPr>
          <w:ilvl w:val="0"/>
          <w:numId w:val="18"/>
        </w:numPr>
        <w:rPr>
          <w:rFonts w:ascii="Arial" w:hAnsi="Arial" w:cs="Arial"/>
          <w:sz w:val="20"/>
          <w:szCs w:val="20"/>
          <w:lang w:val="en-US"/>
        </w:rPr>
      </w:pPr>
      <w:r w:rsidRPr="007F718C">
        <w:rPr>
          <w:rFonts w:ascii="Arial" w:hAnsi="Arial" w:cs="Arial"/>
          <w:sz w:val="20"/>
          <w:szCs w:val="20"/>
          <w:lang w:val="en-US"/>
        </w:rPr>
        <w:t xml:space="preserve">At RAN2#100, an outgoing LS </w:t>
      </w:r>
      <w:r w:rsidR="00D64B6D" w:rsidRPr="0073259E">
        <w:rPr>
          <w:rFonts w:ascii="Arial" w:hAnsi="Arial" w:cs="Arial"/>
          <w:sz w:val="20"/>
          <w:szCs w:val="20"/>
        </w:rPr>
        <w:fldChar w:fldCharType="begin"/>
      </w:r>
      <w:r w:rsidR="00D64B6D" w:rsidRPr="007F718C">
        <w:rPr>
          <w:rFonts w:ascii="Arial" w:hAnsi="Arial" w:cs="Arial"/>
          <w:sz w:val="20"/>
          <w:szCs w:val="20"/>
          <w:lang w:val="en-US"/>
        </w:rPr>
        <w:instrText xml:space="preserve"> REF _Ref502737036 \r \h </w:instrText>
      </w:r>
      <w:r w:rsidR="0073259E" w:rsidRPr="007F718C">
        <w:rPr>
          <w:rFonts w:ascii="Arial" w:hAnsi="Arial" w:cs="Arial"/>
          <w:sz w:val="20"/>
          <w:szCs w:val="20"/>
          <w:lang w:val="en-US"/>
        </w:rPr>
        <w:instrText xml:space="preserve"> \* MERGEFORMAT </w:instrText>
      </w:r>
      <w:r w:rsidR="00D64B6D" w:rsidRPr="0073259E">
        <w:rPr>
          <w:rFonts w:ascii="Arial" w:hAnsi="Arial" w:cs="Arial"/>
          <w:sz w:val="20"/>
          <w:szCs w:val="20"/>
        </w:rPr>
      </w:r>
      <w:r w:rsidR="00D64B6D" w:rsidRPr="0073259E">
        <w:rPr>
          <w:rFonts w:ascii="Arial" w:hAnsi="Arial" w:cs="Arial"/>
          <w:sz w:val="20"/>
          <w:szCs w:val="20"/>
        </w:rPr>
        <w:fldChar w:fldCharType="separate"/>
      </w:r>
      <w:r w:rsidR="0079160E" w:rsidRPr="007F718C">
        <w:rPr>
          <w:rFonts w:ascii="Arial" w:hAnsi="Arial" w:cs="Arial"/>
          <w:sz w:val="20"/>
          <w:szCs w:val="20"/>
          <w:lang w:val="en-US"/>
        </w:rPr>
        <w:t>[2]</w:t>
      </w:r>
      <w:r w:rsidR="00D64B6D" w:rsidRPr="0073259E">
        <w:rPr>
          <w:rFonts w:ascii="Arial" w:hAnsi="Arial" w:cs="Arial"/>
          <w:sz w:val="20"/>
          <w:szCs w:val="20"/>
        </w:rPr>
        <w:fldChar w:fldCharType="end"/>
      </w:r>
      <w:r w:rsidR="00D64B6D" w:rsidRPr="007F718C">
        <w:rPr>
          <w:rFonts w:ascii="Arial" w:hAnsi="Arial" w:cs="Arial"/>
          <w:sz w:val="20"/>
          <w:szCs w:val="20"/>
          <w:lang w:val="en-US"/>
        </w:rPr>
        <w:t xml:space="preserve"> </w:t>
      </w:r>
      <w:r w:rsidRPr="007F718C">
        <w:rPr>
          <w:rFonts w:ascii="Arial" w:hAnsi="Arial" w:cs="Arial"/>
          <w:sz w:val="20"/>
          <w:szCs w:val="20"/>
          <w:lang w:val="en-US"/>
        </w:rPr>
        <w:t xml:space="preserve">was </w:t>
      </w:r>
      <w:r w:rsidR="00180F73" w:rsidRPr="007F718C">
        <w:rPr>
          <w:rFonts w:ascii="Arial" w:hAnsi="Arial" w:cs="Arial"/>
          <w:sz w:val="20"/>
          <w:szCs w:val="20"/>
          <w:lang w:val="en-US"/>
        </w:rPr>
        <w:t xml:space="preserve">agreed </w:t>
      </w:r>
      <w:r w:rsidRPr="007F718C">
        <w:rPr>
          <w:rFonts w:ascii="Arial" w:hAnsi="Arial" w:cs="Arial"/>
          <w:sz w:val="20"/>
          <w:szCs w:val="20"/>
          <w:lang w:val="en-US"/>
        </w:rPr>
        <w:t xml:space="preserve">sent to SA1 about request for clarifications on the requirements for Unified Access Control. </w:t>
      </w:r>
    </w:p>
    <w:p w14:paraId="16CFAC9B" w14:textId="451DDAF3" w:rsidR="00D64B6D" w:rsidRPr="007F718C" w:rsidRDefault="00365CF9" w:rsidP="00D64B6D">
      <w:pPr>
        <w:pStyle w:val="ListParagraph"/>
        <w:numPr>
          <w:ilvl w:val="0"/>
          <w:numId w:val="18"/>
        </w:numPr>
        <w:rPr>
          <w:rFonts w:ascii="Arial" w:hAnsi="Arial" w:cs="Arial"/>
          <w:sz w:val="20"/>
          <w:szCs w:val="20"/>
          <w:lang w:val="en-US"/>
        </w:rPr>
      </w:pPr>
      <w:r w:rsidRPr="007F718C">
        <w:rPr>
          <w:rFonts w:ascii="Arial" w:hAnsi="Arial" w:cs="Arial"/>
          <w:sz w:val="20"/>
          <w:szCs w:val="20"/>
          <w:lang w:val="en-US"/>
        </w:rPr>
        <w:t>At the SA1#80</w:t>
      </w:r>
      <w:r w:rsidR="00906BE1" w:rsidRPr="007F718C">
        <w:rPr>
          <w:rFonts w:ascii="Arial" w:hAnsi="Arial" w:cs="Arial"/>
          <w:sz w:val="20"/>
          <w:szCs w:val="20"/>
          <w:lang w:val="en-US"/>
        </w:rPr>
        <w:t xml:space="preserve"> meeting, a CR </w:t>
      </w:r>
      <w:r w:rsidR="00906BE1" w:rsidRPr="0073259E">
        <w:rPr>
          <w:rFonts w:ascii="Arial" w:hAnsi="Arial" w:cs="Arial"/>
          <w:sz w:val="20"/>
          <w:szCs w:val="20"/>
        </w:rPr>
        <w:fldChar w:fldCharType="begin"/>
      </w:r>
      <w:r w:rsidR="00906BE1" w:rsidRPr="007F718C">
        <w:rPr>
          <w:rFonts w:ascii="Arial" w:hAnsi="Arial" w:cs="Arial"/>
          <w:sz w:val="20"/>
          <w:szCs w:val="20"/>
          <w:lang w:val="en-US"/>
        </w:rPr>
        <w:instrText xml:space="preserve"> REF _Ref492972749 \r \h  \* MERGEFORMAT </w:instrText>
      </w:r>
      <w:r w:rsidR="00906BE1" w:rsidRPr="0073259E">
        <w:rPr>
          <w:rFonts w:ascii="Arial" w:hAnsi="Arial" w:cs="Arial"/>
          <w:sz w:val="20"/>
          <w:szCs w:val="20"/>
        </w:rPr>
      </w:r>
      <w:r w:rsidR="00906BE1" w:rsidRPr="0073259E">
        <w:rPr>
          <w:rFonts w:ascii="Arial" w:hAnsi="Arial" w:cs="Arial"/>
          <w:sz w:val="20"/>
          <w:szCs w:val="20"/>
        </w:rPr>
        <w:fldChar w:fldCharType="separate"/>
      </w:r>
      <w:r w:rsidR="0079160E" w:rsidRPr="007F718C">
        <w:rPr>
          <w:rFonts w:ascii="Arial" w:hAnsi="Arial" w:cs="Arial"/>
          <w:sz w:val="20"/>
          <w:szCs w:val="20"/>
          <w:lang w:val="en-US"/>
        </w:rPr>
        <w:t>[4]</w:t>
      </w:r>
      <w:r w:rsidR="00906BE1" w:rsidRPr="0073259E">
        <w:rPr>
          <w:rFonts w:ascii="Arial" w:hAnsi="Arial" w:cs="Arial"/>
          <w:sz w:val="20"/>
          <w:szCs w:val="20"/>
        </w:rPr>
        <w:fldChar w:fldCharType="end"/>
      </w:r>
      <w:r w:rsidR="00906BE1" w:rsidRPr="007F718C">
        <w:rPr>
          <w:rFonts w:ascii="Arial" w:hAnsi="Arial" w:cs="Arial"/>
          <w:sz w:val="20"/>
          <w:szCs w:val="20"/>
          <w:lang w:val="en-US"/>
        </w:rPr>
        <w:t xml:space="preserve"> </w:t>
      </w:r>
      <w:r w:rsidRPr="007F718C">
        <w:rPr>
          <w:rFonts w:ascii="Arial" w:hAnsi="Arial" w:cs="Arial"/>
          <w:sz w:val="20"/>
          <w:szCs w:val="20"/>
          <w:lang w:val="en-US"/>
        </w:rPr>
        <w:t>to further clarify the</w:t>
      </w:r>
      <w:r w:rsidR="00906BE1" w:rsidRPr="007F718C">
        <w:rPr>
          <w:rFonts w:ascii="Arial" w:hAnsi="Arial" w:cs="Arial"/>
          <w:sz w:val="20"/>
          <w:szCs w:val="20"/>
          <w:lang w:val="en-US"/>
        </w:rPr>
        <w:t xml:space="preserve"> stage-1 requirements for unified access control for 5G to TS 22.261 </w:t>
      </w:r>
      <w:r w:rsidR="00D64B6D" w:rsidRPr="0073259E">
        <w:rPr>
          <w:rFonts w:ascii="Arial" w:hAnsi="Arial" w:cs="Arial"/>
          <w:sz w:val="20"/>
          <w:szCs w:val="20"/>
        </w:rPr>
        <w:fldChar w:fldCharType="begin"/>
      </w:r>
      <w:r w:rsidR="00D64B6D" w:rsidRPr="007F718C">
        <w:rPr>
          <w:rFonts w:ascii="Arial" w:hAnsi="Arial" w:cs="Arial"/>
          <w:sz w:val="20"/>
          <w:szCs w:val="20"/>
          <w:lang w:val="en-US"/>
        </w:rPr>
        <w:instrText xml:space="preserve"> REF _Ref502737242 \r \h </w:instrText>
      </w:r>
      <w:r w:rsidR="0073259E" w:rsidRPr="007F718C">
        <w:rPr>
          <w:rFonts w:ascii="Arial" w:hAnsi="Arial" w:cs="Arial"/>
          <w:sz w:val="20"/>
          <w:szCs w:val="20"/>
          <w:lang w:val="en-US"/>
        </w:rPr>
        <w:instrText xml:space="preserve"> \* MERGEFORMAT </w:instrText>
      </w:r>
      <w:r w:rsidR="00D64B6D" w:rsidRPr="0073259E">
        <w:rPr>
          <w:rFonts w:ascii="Arial" w:hAnsi="Arial" w:cs="Arial"/>
          <w:sz w:val="20"/>
          <w:szCs w:val="20"/>
        </w:rPr>
      </w:r>
      <w:r w:rsidR="00D64B6D" w:rsidRPr="0073259E">
        <w:rPr>
          <w:rFonts w:ascii="Arial" w:hAnsi="Arial" w:cs="Arial"/>
          <w:sz w:val="20"/>
          <w:szCs w:val="20"/>
        </w:rPr>
        <w:fldChar w:fldCharType="separate"/>
      </w:r>
      <w:r w:rsidR="00D64B6D" w:rsidRPr="007F718C">
        <w:rPr>
          <w:rFonts w:ascii="Arial" w:hAnsi="Arial" w:cs="Arial"/>
          <w:sz w:val="20"/>
          <w:szCs w:val="20"/>
          <w:lang w:val="en-US"/>
        </w:rPr>
        <w:t>[5]</w:t>
      </w:r>
      <w:r w:rsidR="00D64B6D" w:rsidRPr="0073259E">
        <w:rPr>
          <w:rFonts w:ascii="Arial" w:hAnsi="Arial" w:cs="Arial"/>
          <w:sz w:val="20"/>
          <w:szCs w:val="20"/>
        </w:rPr>
        <w:fldChar w:fldCharType="end"/>
      </w:r>
      <w:r w:rsidR="00D64B6D" w:rsidRPr="007F718C">
        <w:rPr>
          <w:rFonts w:ascii="Arial" w:hAnsi="Arial" w:cs="Arial"/>
          <w:sz w:val="20"/>
          <w:szCs w:val="20"/>
          <w:lang w:val="en-US"/>
        </w:rPr>
        <w:t xml:space="preserve"> </w:t>
      </w:r>
      <w:r w:rsidRPr="007F718C">
        <w:rPr>
          <w:rFonts w:ascii="Arial" w:hAnsi="Arial" w:cs="Arial"/>
          <w:sz w:val="20"/>
          <w:szCs w:val="20"/>
          <w:lang w:val="en-US"/>
        </w:rPr>
        <w:t>was agreed and</w:t>
      </w:r>
      <w:bookmarkStart w:id="3" w:name="_GoBack"/>
      <w:bookmarkEnd w:id="3"/>
      <w:r w:rsidRPr="007F718C">
        <w:rPr>
          <w:rFonts w:ascii="Arial" w:hAnsi="Arial" w:cs="Arial"/>
          <w:sz w:val="20"/>
          <w:szCs w:val="20"/>
          <w:lang w:val="en-US"/>
        </w:rPr>
        <w:t xml:space="preserve"> SA1 also provided RAN2 a reply </w:t>
      </w:r>
      <w:r w:rsidR="00906BE1" w:rsidRPr="007F718C">
        <w:rPr>
          <w:rFonts w:ascii="Arial" w:hAnsi="Arial" w:cs="Arial"/>
          <w:sz w:val="20"/>
          <w:szCs w:val="20"/>
          <w:lang w:val="en-US"/>
        </w:rPr>
        <w:t xml:space="preserve">LS </w:t>
      </w:r>
      <w:r w:rsidR="00D64B6D" w:rsidRPr="0073259E">
        <w:rPr>
          <w:rFonts w:ascii="Arial" w:hAnsi="Arial" w:cs="Arial"/>
          <w:sz w:val="20"/>
          <w:szCs w:val="20"/>
        </w:rPr>
        <w:fldChar w:fldCharType="begin"/>
      </w:r>
      <w:r w:rsidR="00D64B6D" w:rsidRPr="007F718C">
        <w:rPr>
          <w:rFonts w:ascii="Arial" w:hAnsi="Arial" w:cs="Arial"/>
          <w:sz w:val="20"/>
          <w:szCs w:val="20"/>
          <w:lang w:val="en-US"/>
        </w:rPr>
        <w:instrText xml:space="preserve"> REF _Ref502737258 \r \h </w:instrText>
      </w:r>
      <w:r w:rsidR="0073259E" w:rsidRPr="007F718C">
        <w:rPr>
          <w:rFonts w:ascii="Arial" w:hAnsi="Arial" w:cs="Arial"/>
          <w:sz w:val="20"/>
          <w:szCs w:val="20"/>
          <w:lang w:val="en-US"/>
        </w:rPr>
        <w:instrText xml:space="preserve"> \* MERGEFORMAT </w:instrText>
      </w:r>
      <w:r w:rsidR="00D64B6D" w:rsidRPr="0073259E">
        <w:rPr>
          <w:rFonts w:ascii="Arial" w:hAnsi="Arial" w:cs="Arial"/>
          <w:sz w:val="20"/>
          <w:szCs w:val="20"/>
        </w:rPr>
      </w:r>
      <w:r w:rsidR="00D64B6D" w:rsidRPr="0073259E">
        <w:rPr>
          <w:rFonts w:ascii="Arial" w:hAnsi="Arial" w:cs="Arial"/>
          <w:sz w:val="20"/>
          <w:szCs w:val="20"/>
        </w:rPr>
        <w:fldChar w:fldCharType="separate"/>
      </w:r>
      <w:r w:rsidR="00D64B6D" w:rsidRPr="007F718C">
        <w:rPr>
          <w:rFonts w:ascii="Arial" w:hAnsi="Arial" w:cs="Arial"/>
          <w:sz w:val="20"/>
          <w:szCs w:val="20"/>
          <w:lang w:val="en-US"/>
        </w:rPr>
        <w:t>[3]</w:t>
      </w:r>
      <w:r w:rsidR="00D64B6D" w:rsidRPr="0073259E">
        <w:rPr>
          <w:rFonts w:ascii="Arial" w:hAnsi="Arial" w:cs="Arial"/>
          <w:sz w:val="20"/>
          <w:szCs w:val="20"/>
        </w:rPr>
        <w:fldChar w:fldCharType="end"/>
      </w:r>
      <w:r w:rsidRPr="007F718C">
        <w:rPr>
          <w:rFonts w:ascii="Arial" w:hAnsi="Arial" w:cs="Arial"/>
          <w:sz w:val="20"/>
          <w:szCs w:val="20"/>
          <w:lang w:val="en-US"/>
        </w:rPr>
        <w:t xml:space="preserve"> to the present </w:t>
      </w:r>
      <w:r w:rsidR="00D64B6D" w:rsidRPr="007F718C">
        <w:rPr>
          <w:rFonts w:ascii="Arial" w:hAnsi="Arial" w:cs="Arial"/>
          <w:sz w:val="20"/>
          <w:szCs w:val="20"/>
          <w:lang w:val="en-US"/>
        </w:rPr>
        <w:t xml:space="preserve">RAN2 </w:t>
      </w:r>
      <w:r w:rsidRPr="007F718C">
        <w:rPr>
          <w:rFonts w:ascii="Arial" w:hAnsi="Arial" w:cs="Arial"/>
          <w:sz w:val="20"/>
          <w:szCs w:val="20"/>
          <w:lang w:val="en-US"/>
        </w:rPr>
        <w:t>meeting</w:t>
      </w:r>
      <w:r w:rsidR="00906BE1" w:rsidRPr="007F718C">
        <w:rPr>
          <w:rFonts w:ascii="Arial" w:hAnsi="Arial" w:cs="Arial"/>
          <w:sz w:val="20"/>
          <w:szCs w:val="20"/>
          <w:lang w:val="en-US"/>
        </w:rPr>
        <w:t xml:space="preserve">. </w:t>
      </w:r>
    </w:p>
    <w:p w14:paraId="2565719F" w14:textId="5A52D179" w:rsidR="0079160E" w:rsidRPr="007F718C" w:rsidRDefault="0079160E" w:rsidP="00D64B6D">
      <w:pPr>
        <w:pStyle w:val="ListParagraph"/>
        <w:numPr>
          <w:ilvl w:val="0"/>
          <w:numId w:val="18"/>
        </w:numPr>
        <w:rPr>
          <w:rFonts w:ascii="Arial" w:hAnsi="Arial" w:cs="Arial"/>
          <w:sz w:val="20"/>
          <w:szCs w:val="20"/>
          <w:lang w:val="en-US"/>
        </w:rPr>
      </w:pPr>
      <w:bookmarkStart w:id="4" w:name="_Hlk505330989"/>
      <w:r w:rsidRPr="007F718C">
        <w:rPr>
          <w:rFonts w:ascii="Arial" w:hAnsi="Arial" w:cs="Arial"/>
          <w:sz w:val="20"/>
          <w:szCs w:val="20"/>
          <w:lang w:val="en-US"/>
        </w:rPr>
        <w:t xml:space="preserve">At the CT1#108 meeting, a CT1 solution for Unified access control was agreed, and an LS </w:t>
      </w:r>
      <w:r w:rsidR="001636E9">
        <w:rPr>
          <w:rFonts w:ascii="Arial" w:hAnsi="Arial" w:cs="Arial"/>
          <w:sz w:val="20"/>
          <w:szCs w:val="20"/>
        </w:rPr>
        <w:fldChar w:fldCharType="begin"/>
      </w:r>
      <w:r w:rsidR="001636E9" w:rsidRPr="007F718C">
        <w:rPr>
          <w:rFonts w:ascii="Arial" w:hAnsi="Arial" w:cs="Arial"/>
          <w:sz w:val="20"/>
          <w:szCs w:val="20"/>
          <w:lang w:val="en-US"/>
        </w:rPr>
        <w:instrText xml:space="preserve"> REF _Ref505244042 \r \h </w:instrText>
      </w:r>
      <w:r w:rsidR="001636E9">
        <w:rPr>
          <w:rFonts w:ascii="Arial" w:hAnsi="Arial" w:cs="Arial"/>
          <w:sz w:val="20"/>
          <w:szCs w:val="20"/>
        </w:rPr>
      </w:r>
      <w:r w:rsidR="001636E9">
        <w:rPr>
          <w:rFonts w:ascii="Arial" w:hAnsi="Arial" w:cs="Arial"/>
          <w:sz w:val="20"/>
          <w:szCs w:val="20"/>
        </w:rPr>
        <w:fldChar w:fldCharType="separate"/>
      </w:r>
      <w:r w:rsidR="001636E9" w:rsidRPr="007F718C">
        <w:rPr>
          <w:rFonts w:ascii="Arial" w:hAnsi="Arial" w:cs="Arial"/>
          <w:sz w:val="20"/>
          <w:szCs w:val="20"/>
          <w:lang w:val="en-US"/>
        </w:rPr>
        <w:t>[6]</w:t>
      </w:r>
      <w:r w:rsidR="001636E9">
        <w:rPr>
          <w:rFonts w:ascii="Arial" w:hAnsi="Arial" w:cs="Arial"/>
          <w:sz w:val="20"/>
          <w:szCs w:val="20"/>
        </w:rPr>
        <w:fldChar w:fldCharType="end"/>
      </w:r>
      <w:r w:rsidR="001636E9" w:rsidRPr="007F718C">
        <w:rPr>
          <w:rFonts w:ascii="Arial" w:hAnsi="Arial" w:cs="Arial"/>
          <w:sz w:val="20"/>
          <w:szCs w:val="20"/>
          <w:lang w:val="en-US"/>
        </w:rPr>
        <w:t xml:space="preserve"> </w:t>
      </w:r>
      <w:r w:rsidRPr="007F718C">
        <w:rPr>
          <w:rFonts w:ascii="Arial" w:hAnsi="Arial" w:cs="Arial"/>
          <w:sz w:val="20"/>
          <w:szCs w:val="20"/>
          <w:lang w:val="en-US"/>
        </w:rPr>
        <w:t xml:space="preserve">was sent to </w:t>
      </w:r>
      <w:r w:rsidR="001636E9" w:rsidRPr="007F718C">
        <w:rPr>
          <w:rFonts w:ascii="Arial" w:hAnsi="Arial" w:cs="Arial"/>
          <w:sz w:val="20"/>
          <w:szCs w:val="20"/>
          <w:lang w:val="en-US"/>
        </w:rPr>
        <w:t xml:space="preserve">inform </w:t>
      </w:r>
      <w:r w:rsidRPr="007F718C">
        <w:rPr>
          <w:rFonts w:ascii="Arial" w:hAnsi="Arial" w:cs="Arial"/>
          <w:sz w:val="20"/>
          <w:szCs w:val="20"/>
          <w:lang w:val="en-US"/>
        </w:rPr>
        <w:t>RAN2</w:t>
      </w:r>
      <w:r w:rsidR="001636E9" w:rsidRPr="007F718C">
        <w:rPr>
          <w:rFonts w:ascii="Arial" w:hAnsi="Arial" w:cs="Arial"/>
          <w:sz w:val="20"/>
          <w:szCs w:val="20"/>
          <w:lang w:val="en-US"/>
        </w:rPr>
        <w:t xml:space="preserve"> about their decision including a number of questions</w:t>
      </w:r>
      <w:r w:rsidRPr="007F718C">
        <w:rPr>
          <w:rFonts w:ascii="Arial" w:hAnsi="Arial" w:cs="Arial"/>
          <w:sz w:val="20"/>
          <w:szCs w:val="20"/>
          <w:lang w:val="en-US"/>
        </w:rPr>
        <w:t>.</w:t>
      </w:r>
      <w:r w:rsidR="001636E9" w:rsidRPr="007F718C">
        <w:rPr>
          <w:rFonts w:ascii="Arial" w:hAnsi="Arial" w:cs="Arial"/>
          <w:sz w:val="20"/>
          <w:szCs w:val="20"/>
          <w:lang w:val="en-US"/>
        </w:rPr>
        <w:t xml:space="preserve"> At the RAN2 </w:t>
      </w:r>
      <w:r w:rsidR="000075AC" w:rsidRPr="007F718C">
        <w:rPr>
          <w:rFonts w:ascii="Arial" w:hAnsi="Arial" w:cs="Arial"/>
          <w:sz w:val="20"/>
          <w:szCs w:val="20"/>
          <w:lang w:val="en-US"/>
        </w:rPr>
        <w:t xml:space="preserve">NR </w:t>
      </w:r>
      <w:r w:rsidR="001636E9" w:rsidRPr="007F718C">
        <w:rPr>
          <w:rFonts w:ascii="Arial" w:hAnsi="Arial" w:cs="Arial"/>
          <w:sz w:val="20"/>
          <w:szCs w:val="20"/>
          <w:lang w:val="en-US"/>
        </w:rPr>
        <w:t>AH</w:t>
      </w:r>
      <w:r w:rsidR="000075AC" w:rsidRPr="007F718C">
        <w:rPr>
          <w:rFonts w:ascii="Arial" w:hAnsi="Arial" w:cs="Arial"/>
          <w:sz w:val="20"/>
          <w:szCs w:val="20"/>
          <w:lang w:val="en-US"/>
        </w:rPr>
        <w:t>#1801</w:t>
      </w:r>
      <w:r w:rsidR="001636E9" w:rsidRPr="007F718C">
        <w:rPr>
          <w:rFonts w:ascii="Arial" w:hAnsi="Arial" w:cs="Arial"/>
          <w:sz w:val="20"/>
          <w:szCs w:val="20"/>
          <w:lang w:val="en-US"/>
        </w:rPr>
        <w:t xml:space="preserve"> meeting in Vancouver, it was decided to </w:t>
      </w:r>
      <w:r w:rsidR="007401F2" w:rsidRPr="007F718C">
        <w:rPr>
          <w:rFonts w:ascii="Arial" w:hAnsi="Arial" w:cs="Arial"/>
          <w:sz w:val="20"/>
          <w:szCs w:val="20"/>
          <w:lang w:val="en-US"/>
        </w:rPr>
        <w:t>address answers on</w:t>
      </w:r>
      <w:r w:rsidR="001636E9" w:rsidRPr="007F718C">
        <w:rPr>
          <w:rFonts w:ascii="Arial" w:hAnsi="Arial" w:cs="Arial"/>
          <w:sz w:val="20"/>
          <w:szCs w:val="20"/>
          <w:lang w:val="en-US"/>
        </w:rPr>
        <w:t xml:space="preserve"> this LS as well as “</w:t>
      </w:r>
      <w:r w:rsidR="007F1337" w:rsidRPr="007F718C">
        <w:rPr>
          <w:rFonts w:ascii="Arial" w:hAnsi="Arial" w:cs="Arial"/>
          <w:sz w:val="20"/>
          <w:szCs w:val="20"/>
          <w:lang w:val="en-US"/>
        </w:rPr>
        <w:t>identif</w:t>
      </w:r>
      <w:r w:rsidR="00315595" w:rsidRPr="007F718C">
        <w:rPr>
          <w:rFonts w:ascii="Arial" w:hAnsi="Arial" w:cs="Arial"/>
          <w:sz w:val="20"/>
          <w:szCs w:val="20"/>
          <w:lang w:val="en-US"/>
        </w:rPr>
        <w:t xml:space="preserve">y potential </w:t>
      </w:r>
      <w:r w:rsidR="001636E9" w:rsidRPr="007F718C">
        <w:rPr>
          <w:rFonts w:ascii="Arial" w:hAnsi="Arial" w:cs="Arial"/>
          <w:sz w:val="20"/>
          <w:szCs w:val="20"/>
          <w:lang w:val="en-US"/>
        </w:rPr>
        <w:t>easy agreements” in an e-</w:t>
      </w:r>
      <w:r w:rsidR="007401F2" w:rsidRPr="007F718C">
        <w:rPr>
          <w:rFonts w:ascii="Arial" w:hAnsi="Arial" w:cs="Arial"/>
          <w:sz w:val="20"/>
          <w:szCs w:val="20"/>
          <w:lang w:val="en-US"/>
        </w:rPr>
        <w:t>mail discussion</w:t>
      </w:r>
      <w:r w:rsidR="001636E9" w:rsidRPr="007F718C">
        <w:rPr>
          <w:rFonts w:ascii="Arial" w:hAnsi="Arial" w:cs="Arial"/>
          <w:sz w:val="20"/>
          <w:szCs w:val="20"/>
          <w:lang w:val="en-US"/>
        </w:rPr>
        <w:t>.</w:t>
      </w:r>
    </w:p>
    <w:bookmarkEnd w:id="4"/>
    <w:p w14:paraId="6A3ABD49" w14:textId="3335A67D" w:rsidR="00906BE1" w:rsidRPr="007F718C" w:rsidRDefault="00906BE1" w:rsidP="00D64B6D">
      <w:pPr>
        <w:rPr>
          <w:lang w:val="en-US"/>
        </w:rPr>
      </w:pPr>
      <w:r w:rsidRPr="007F718C">
        <w:rPr>
          <w:lang w:val="en-US"/>
        </w:rPr>
        <w:t>I</w:t>
      </w:r>
      <w:r w:rsidR="00D64B6D" w:rsidRPr="007F718C">
        <w:rPr>
          <w:lang w:val="en-US"/>
        </w:rPr>
        <w:t>n this paper, we analyze the latest</w:t>
      </w:r>
      <w:r w:rsidR="00AD3270" w:rsidRPr="007F718C">
        <w:rPr>
          <w:lang w:val="en-US"/>
        </w:rPr>
        <w:t xml:space="preserve"> requirements and clarifications provided by SA1 </w:t>
      </w:r>
      <w:r w:rsidR="00D64B6D" w:rsidRPr="007F718C">
        <w:rPr>
          <w:lang w:val="en-US"/>
        </w:rPr>
        <w:t xml:space="preserve">and </w:t>
      </w:r>
      <w:r w:rsidRPr="007F718C">
        <w:rPr>
          <w:lang w:val="en-US"/>
        </w:rPr>
        <w:t>propose a functional division between AS and NAS for access control</w:t>
      </w:r>
      <w:r w:rsidR="001636E9" w:rsidRPr="007F718C">
        <w:rPr>
          <w:lang w:val="en-US"/>
        </w:rPr>
        <w:t>, also in light of the solution selected by CT1</w:t>
      </w:r>
      <w:r w:rsidRPr="007F718C">
        <w:rPr>
          <w:lang w:val="en-US"/>
        </w:rPr>
        <w:t>.</w:t>
      </w:r>
      <w:r w:rsidR="00D64B6D" w:rsidRPr="007F718C">
        <w:rPr>
          <w:lang w:val="en-US"/>
        </w:rPr>
        <w:t xml:space="preserve"> </w:t>
      </w:r>
    </w:p>
    <w:p w14:paraId="39DD615B" w14:textId="5AB5C47E" w:rsidR="004000E8" w:rsidRPr="00CE0424" w:rsidRDefault="004000E8" w:rsidP="00906BE1">
      <w:pPr>
        <w:pStyle w:val="Heading1"/>
      </w:pPr>
      <w:r w:rsidRPr="00CE0424">
        <w:t>Discussion</w:t>
      </w:r>
      <w:bookmarkEnd w:id="2"/>
    </w:p>
    <w:p w14:paraId="308E53A0" w14:textId="77777777" w:rsidR="00906BE1" w:rsidRPr="00906BE1" w:rsidRDefault="00906BE1" w:rsidP="00906BE1">
      <w:pPr>
        <w:keepNext/>
        <w:keepLines/>
        <w:numPr>
          <w:ilvl w:val="1"/>
          <w:numId w:val="1"/>
        </w:numPr>
        <w:spacing w:before="180" w:after="180"/>
        <w:outlineLvl w:val="1"/>
        <w:rPr>
          <w:rFonts w:cs="Arial"/>
          <w:sz w:val="32"/>
          <w:szCs w:val="32"/>
        </w:rPr>
      </w:pPr>
      <w:bookmarkStart w:id="5" w:name="_Ref189046994"/>
      <w:r w:rsidRPr="00906BE1">
        <w:rPr>
          <w:rFonts w:cs="Arial"/>
          <w:sz w:val="32"/>
          <w:szCs w:val="32"/>
        </w:rPr>
        <w:t>Analysis of stage-1 requirements</w:t>
      </w:r>
    </w:p>
    <w:p w14:paraId="5F2AF09F" w14:textId="46C11DFC" w:rsidR="00906BE1" w:rsidRPr="007F718C" w:rsidRDefault="00906BE1" w:rsidP="00906BE1">
      <w:pPr>
        <w:rPr>
          <w:lang w:val="en-US"/>
        </w:rPr>
      </w:pPr>
      <w:r w:rsidRPr="007F718C">
        <w:rPr>
          <w:lang w:val="en-US"/>
        </w:rPr>
        <w:t>The stage-1 requirements for unified access control now specifies the following access categories (</w:t>
      </w:r>
      <w:r w:rsidRPr="00906BE1">
        <w:fldChar w:fldCharType="begin"/>
      </w:r>
      <w:r w:rsidRPr="007F718C">
        <w:rPr>
          <w:lang w:val="en-US"/>
        </w:rPr>
        <w:instrText xml:space="preserve"> REF _Ref493582969 \h  \* MERGEFORMAT </w:instrText>
      </w:r>
      <w:r w:rsidRPr="00906BE1">
        <w:fldChar w:fldCharType="separate"/>
      </w:r>
      <w:r w:rsidRPr="007F718C">
        <w:rPr>
          <w:lang w:val="en-US"/>
        </w:rPr>
        <w:t xml:space="preserve">Table </w:t>
      </w:r>
      <w:r w:rsidRPr="007F718C">
        <w:rPr>
          <w:noProof/>
          <w:lang w:val="en-US"/>
        </w:rPr>
        <w:t>1</w:t>
      </w:r>
      <w:r w:rsidRPr="00906BE1">
        <w:fldChar w:fldCharType="end"/>
      </w:r>
      <w:r w:rsidRPr="007F718C">
        <w:rPr>
          <w:lang w:val="en-US"/>
        </w:rPr>
        <w:t>):</w:t>
      </w:r>
    </w:p>
    <w:p w14:paraId="0D5DF941" w14:textId="589A1098" w:rsidR="00906BE1" w:rsidRPr="00906BE1" w:rsidRDefault="00906BE1" w:rsidP="00906BE1">
      <w:pPr>
        <w:pStyle w:val="Caption"/>
        <w:rPr>
          <w:rFonts w:eastAsia="MS Mincho"/>
          <w:lang w:eastAsia="ja-JP"/>
        </w:rPr>
      </w:pPr>
      <w:bookmarkStart w:id="6" w:name="_Ref493582969"/>
      <w:r w:rsidRPr="00906BE1">
        <w:t xml:space="preserve">Table </w:t>
      </w:r>
      <w:r w:rsidR="004B7C41">
        <w:fldChar w:fldCharType="begin"/>
      </w:r>
      <w:r w:rsidR="004B7C41">
        <w:instrText xml:space="preserve"> SEQ Table \* ARABIC </w:instrText>
      </w:r>
      <w:r w:rsidR="004B7C41">
        <w:fldChar w:fldCharType="separate"/>
      </w:r>
      <w:r w:rsidRPr="00906BE1">
        <w:rPr>
          <w:noProof/>
        </w:rPr>
        <w:t>1</w:t>
      </w:r>
      <w:r w:rsidR="004B7C41">
        <w:rPr>
          <w:noProof/>
        </w:rPr>
        <w:fldChar w:fldCharType="end"/>
      </w:r>
      <w:bookmarkEnd w:id="6"/>
      <w:r w:rsidRPr="00906BE1">
        <w:t xml:space="preserve">: Access Categories, from </w:t>
      </w:r>
      <w:r w:rsidR="00507D3A">
        <w:fldChar w:fldCharType="begin"/>
      </w:r>
      <w:r w:rsidR="00507D3A">
        <w:instrText xml:space="preserve"> REF _Ref502737242 \r \h </w:instrText>
      </w:r>
      <w:r w:rsidR="00507D3A">
        <w:fldChar w:fldCharType="separate"/>
      </w:r>
      <w:r w:rsidR="007401F2">
        <w:t>[5]</w:t>
      </w:r>
      <w:r w:rsidR="00507D3A">
        <w:fldChar w:fldCharType="end"/>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507D3A" w:rsidRPr="000D6053" w14:paraId="400343AF" w14:textId="77777777" w:rsidTr="004544BB">
        <w:tc>
          <w:tcPr>
            <w:tcW w:w="1701" w:type="dxa"/>
            <w:tcBorders>
              <w:top w:val="single" w:sz="12" w:space="0" w:color="auto"/>
              <w:bottom w:val="single" w:sz="12" w:space="0" w:color="auto"/>
            </w:tcBorders>
          </w:tcPr>
          <w:p w14:paraId="506BF909" w14:textId="77777777" w:rsidR="00507D3A" w:rsidRPr="000D6053" w:rsidRDefault="00507D3A" w:rsidP="004544BB">
            <w:pPr>
              <w:keepNext/>
              <w:keepLines/>
              <w:spacing w:after="0"/>
              <w:jc w:val="center"/>
              <w:rPr>
                <w:b/>
                <w:sz w:val="18"/>
                <w:lang w:eastAsia="ja-JP"/>
              </w:rPr>
            </w:pPr>
            <w:r w:rsidRPr="000D6053">
              <w:rPr>
                <w:b/>
                <w:sz w:val="18"/>
                <w:lang w:eastAsia="ja-JP"/>
              </w:rPr>
              <w:lastRenderedPageBreak/>
              <w:t>Access Category number</w:t>
            </w:r>
          </w:p>
        </w:tc>
        <w:tc>
          <w:tcPr>
            <w:tcW w:w="4253" w:type="dxa"/>
            <w:tcBorders>
              <w:top w:val="single" w:sz="12" w:space="0" w:color="auto"/>
              <w:bottom w:val="single" w:sz="12" w:space="0" w:color="auto"/>
            </w:tcBorders>
          </w:tcPr>
          <w:p w14:paraId="593DA0B0" w14:textId="77777777" w:rsidR="00507D3A" w:rsidRPr="000D6053" w:rsidRDefault="00507D3A" w:rsidP="004544BB">
            <w:pPr>
              <w:keepNext/>
              <w:keepLines/>
              <w:spacing w:after="0"/>
              <w:jc w:val="center"/>
              <w:rPr>
                <w:b/>
                <w:sz w:val="18"/>
                <w:lang w:eastAsia="ja-JP"/>
              </w:rPr>
            </w:pPr>
            <w:r w:rsidRPr="000D6053">
              <w:rPr>
                <w:b/>
                <w:sz w:val="18"/>
                <w:lang w:eastAsia="ja-JP"/>
              </w:rPr>
              <w:t>Conditions related to UE</w:t>
            </w:r>
          </w:p>
        </w:tc>
        <w:tc>
          <w:tcPr>
            <w:tcW w:w="3544" w:type="dxa"/>
            <w:tcBorders>
              <w:top w:val="single" w:sz="12" w:space="0" w:color="auto"/>
              <w:bottom w:val="single" w:sz="12" w:space="0" w:color="auto"/>
            </w:tcBorders>
          </w:tcPr>
          <w:p w14:paraId="2C4A78A6" w14:textId="77777777" w:rsidR="00507D3A" w:rsidRPr="000D6053" w:rsidRDefault="00507D3A" w:rsidP="004544BB">
            <w:pPr>
              <w:keepNext/>
              <w:keepLines/>
              <w:spacing w:after="0"/>
              <w:jc w:val="center"/>
              <w:rPr>
                <w:b/>
                <w:sz w:val="18"/>
                <w:lang w:eastAsia="ja-JP"/>
              </w:rPr>
            </w:pPr>
            <w:r w:rsidRPr="000D6053">
              <w:rPr>
                <w:b/>
                <w:sz w:val="18"/>
                <w:lang w:eastAsia="ja-JP"/>
              </w:rPr>
              <w:t>Type of access attempt</w:t>
            </w:r>
          </w:p>
        </w:tc>
      </w:tr>
      <w:tr w:rsidR="00507D3A" w:rsidRPr="00501344" w14:paraId="08F4E3C4" w14:textId="77777777" w:rsidTr="004544BB">
        <w:tc>
          <w:tcPr>
            <w:tcW w:w="1701" w:type="dxa"/>
            <w:tcBorders>
              <w:top w:val="single" w:sz="12" w:space="0" w:color="auto"/>
            </w:tcBorders>
          </w:tcPr>
          <w:p w14:paraId="58486012" w14:textId="77777777" w:rsidR="00507D3A" w:rsidRPr="000D6053" w:rsidRDefault="00507D3A" w:rsidP="004544BB">
            <w:pPr>
              <w:keepNext/>
              <w:keepLines/>
              <w:spacing w:after="0"/>
              <w:jc w:val="center"/>
              <w:rPr>
                <w:sz w:val="18"/>
                <w:lang w:eastAsia="ja-JP"/>
              </w:rPr>
            </w:pPr>
            <w:r w:rsidRPr="000D6053">
              <w:rPr>
                <w:sz w:val="18"/>
                <w:lang w:eastAsia="ja-JP"/>
              </w:rPr>
              <w:t>0</w:t>
            </w:r>
          </w:p>
        </w:tc>
        <w:tc>
          <w:tcPr>
            <w:tcW w:w="4253" w:type="dxa"/>
            <w:tcBorders>
              <w:top w:val="single" w:sz="12" w:space="0" w:color="auto"/>
            </w:tcBorders>
          </w:tcPr>
          <w:p w14:paraId="6B9A8806" w14:textId="77777777" w:rsidR="00507D3A" w:rsidRPr="000D6053" w:rsidRDefault="00507D3A" w:rsidP="004544BB">
            <w:pPr>
              <w:keepNext/>
              <w:keepLines/>
              <w:spacing w:after="0"/>
              <w:jc w:val="center"/>
              <w:rPr>
                <w:sz w:val="18"/>
                <w:lang w:eastAsia="ja-JP"/>
              </w:rPr>
            </w:pPr>
            <w:r w:rsidRPr="000D6053">
              <w:rPr>
                <w:sz w:val="18"/>
                <w:lang w:eastAsia="ja-JP"/>
              </w:rPr>
              <w:t>All</w:t>
            </w:r>
          </w:p>
        </w:tc>
        <w:tc>
          <w:tcPr>
            <w:tcW w:w="3544" w:type="dxa"/>
            <w:tcBorders>
              <w:top w:val="single" w:sz="12" w:space="0" w:color="auto"/>
            </w:tcBorders>
          </w:tcPr>
          <w:p w14:paraId="22614731" w14:textId="77777777" w:rsidR="00507D3A" w:rsidRPr="007F718C" w:rsidRDefault="00507D3A" w:rsidP="004544BB">
            <w:pPr>
              <w:keepNext/>
              <w:keepLines/>
              <w:spacing w:after="0"/>
              <w:jc w:val="center"/>
              <w:rPr>
                <w:sz w:val="18"/>
                <w:lang w:val="en-US" w:eastAsia="ja-JP"/>
              </w:rPr>
            </w:pPr>
            <w:r w:rsidRPr="007F718C">
              <w:rPr>
                <w:sz w:val="18"/>
                <w:lang w:val="en-US" w:eastAsia="ja-JP"/>
              </w:rPr>
              <w:t>MO signalling resulting from paging</w:t>
            </w:r>
          </w:p>
        </w:tc>
      </w:tr>
      <w:tr w:rsidR="00507D3A" w:rsidRPr="000D6053" w14:paraId="2FE53E15" w14:textId="77777777" w:rsidTr="004544BB">
        <w:tc>
          <w:tcPr>
            <w:tcW w:w="1701" w:type="dxa"/>
          </w:tcPr>
          <w:p w14:paraId="35D29C30" w14:textId="77777777" w:rsidR="00507D3A" w:rsidRPr="000D6053" w:rsidRDefault="00507D3A" w:rsidP="004544BB">
            <w:pPr>
              <w:keepNext/>
              <w:keepLines/>
              <w:spacing w:after="0"/>
              <w:jc w:val="center"/>
              <w:rPr>
                <w:sz w:val="18"/>
                <w:lang w:eastAsia="ja-JP"/>
              </w:rPr>
            </w:pPr>
            <w:r w:rsidRPr="000D6053">
              <w:rPr>
                <w:sz w:val="18"/>
                <w:lang w:eastAsia="ja-JP"/>
              </w:rPr>
              <w:t>1 (NOTE 1)</w:t>
            </w:r>
          </w:p>
        </w:tc>
        <w:tc>
          <w:tcPr>
            <w:tcW w:w="4253" w:type="dxa"/>
          </w:tcPr>
          <w:p w14:paraId="6BBEA9F0" w14:textId="77777777" w:rsidR="00507D3A" w:rsidRPr="007F718C" w:rsidRDefault="00507D3A" w:rsidP="004544BB">
            <w:pPr>
              <w:keepNext/>
              <w:keepLines/>
              <w:spacing w:after="0"/>
              <w:jc w:val="center"/>
              <w:rPr>
                <w:sz w:val="18"/>
                <w:lang w:val="en-US" w:eastAsia="ja-JP"/>
              </w:rPr>
            </w:pPr>
            <w:r w:rsidRPr="007F718C">
              <w:rPr>
                <w:sz w:val="18"/>
                <w:lang w:val="en-US" w:eastAsia="ja-JP"/>
              </w:rPr>
              <w:t xml:space="preserve">UE is configured for delay tolerant service and subject to access control for Access Category 1, which is judged </w:t>
            </w:r>
            <w:bookmarkStart w:id="7" w:name="_Hlk503256477"/>
            <w:r w:rsidRPr="007F718C">
              <w:rPr>
                <w:sz w:val="18"/>
                <w:lang w:val="en-US" w:eastAsia="ja-JP"/>
              </w:rPr>
              <w:t>based on relation of UE’s HPLMN and the selected PLMN</w:t>
            </w:r>
            <w:bookmarkEnd w:id="7"/>
            <w:r w:rsidRPr="007F718C">
              <w:rPr>
                <w:sz w:val="18"/>
                <w:lang w:val="en-US" w:eastAsia="ja-JP"/>
              </w:rPr>
              <w:t>.</w:t>
            </w:r>
          </w:p>
        </w:tc>
        <w:tc>
          <w:tcPr>
            <w:tcW w:w="3544" w:type="dxa"/>
          </w:tcPr>
          <w:p w14:paraId="0C8A477D" w14:textId="77777777" w:rsidR="00507D3A" w:rsidRPr="000D6053" w:rsidRDefault="00507D3A" w:rsidP="004544BB">
            <w:pPr>
              <w:keepNext/>
              <w:keepLines/>
              <w:spacing w:after="0"/>
              <w:jc w:val="center"/>
              <w:rPr>
                <w:sz w:val="18"/>
                <w:lang w:eastAsia="ja-JP"/>
              </w:rPr>
            </w:pPr>
            <w:r w:rsidRPr="000D6053">
              <w:rPr>
                <w:sz w:val="18"/>
                <w:lang w:eastAsia="ja-JP"/>
              </w:rPr>
              <w:t>All except for Emergency</w:t>
            </w:r>
          </w:p>
        </w:tc>
      </w:tr>
      <w:tr w:rsidR="00507D3A" w:rsidRPr="000D6053" w14:paraId="5DD202AF" w14:textId="77777777" w:rsidTr="004544BB">
        <w:tc>
          <w:tcPr>
            <w:tcW w:w="1701" w:type="dxa"/>
          </w:tcPr>
          <w:p w14:paraId="088B83E6" w14:textId="77777777" w:rsidR="00507D3A" w:rsidRPr="000D6053" w:rsidRDefault="00507D3A" w:rsidP="004544BB">
            <w:pPr>
              <w:keepNext/>
              <w:keepLines/>
              <w:spacing w:after="0"/>
              <w:jc w:val="center"/>
              <w:rPr>
                <w:sz w:val="18"/>
                <w:lang w:eastAsia="ja-JP"/>
              </w:rPr>
            </w:pPr>
            <w:r w:rsidRPr="000D6053">
              <w:rPr>
                <w:sz w:val="18"/>
                <w:lang w:eastAsia="ja-JP"/>
              </w:rPr>
              <w:t>2</w:t>
            </w:r>
          </w:p>
        </w:tc>
        <w:tc>
          <w:tcPr>
            <w:tcW w:w="4253" w:type="dxa"/>
          </w:tcPr>
          <w:p w14:paraId="6B4FC0FB" w14:textId="77777777" w:rsidR="00507D3A" w:rsidRPr="000D6053" w:rsidRDefault="00507D3A" w:rsidP="004544BB">
            <w:pPr>
              <w:keepNext/>
              <w:keepLines/>
              <w:spacing w:after="0"/>
              <w:jc w:val="center"/>
              <w:rPr>
                <w:sz w:val="18"/>
                <w:highlight w:val="yellow"/>
                <w:lang w:eastAsia="ja-JP"/>
              </w:rPr>
            </w:pPr>
            <w:r w:rsidRPr="000D6053">
              <w:rPr>
                <w:sz w:val="18"/>
                <w:lang w:eastAsia="ja-JP"/>
              </w:rPr>
              <w:t>All</w:t>
            </w:r>
          </w:p>
        </w:tc>
        <w:tc>
          <w:tcPr>
            <w:tcW w:w="3544" w:type="dxa"/>
          </w:tcPr>
          <w:p w14:paraId="6DAB4063" w14:textId="77777777" w:rsidR="00507D3A" w:rsidRPr="000D6053" w:rsidRDefault="00507D3A" w:rsidP="004544BB">
            <w:pPr>
              <w:keepNext/>
              <w:keepLines/>
              <w:spacing w:after="0"/>
              <w:jc w:val="center"/>
              <w:rPr>
                <w:sz w:val="18"/>
                <w:highlight w:val="yellow"/>
                <w:lang w:eastAsia="ja-JP"/>
              </w:rPr>
            </w:pPr>
            <w:r w:rsidRPr="000D6053">
              <w:rPr>
                <w:sz w:val="18"/>
                <w:lang w:eastAsia="ja-JP"/>
              </w:rPr>
              <w:t>Emergency</w:t>
            </w:r>
          </w:p>
        </w:tc>
      </w:tr>
      <w:tr w:rsidR="00507D3A" w:rsidRPr="00501344" w14:paraId="6A954924" w14:textId="77777777" w:rsidTr="004544BB">
        <w:tc>
          <w:tcPr>
            <w:tcW w:w="1701" w:type="dxa"/>
          </w:tcPr>
          <w:p w14:paraId="5CBDE2FE" w14:textId="77777777" w:rsidR="00507D3A" w:rsidRPr="000D6053" w:rsidRDefault="00507D3A" w:rsidP="004544BB">
            <w:pPr>
              <w:keepNext/>
              <w:keepLines/>
              <w:spacing w:after="0"/>
              <w:jc w:val="center"/>
              <w:rPr>
                <w:sz w:val="18"/>
                <w:lang w:eastAsia="ja-JP"/>
              </w:rPr>
            </w:pPr>
            <w:r w:rsidRPr="000D6053">
              <w:rPr>
                <w:sz w:val="18"/>
                <w:lang w:eastAsia="ja-JP"/>
              </w:rPr>
              <w:t>3</w:t>
            </w:r>
          </w:p>
        </w:tc>
        <w:tc>
          <w:tcPr>
            <w:tcW w:w="4253" w:type="dxa"/>
          </w:tcPr>
          <w:p w14:paraId="7BBA07EE" w14:textId="77777777" w:rsidR="00507D3A" w:rsidRPr="007F718C" w:rsidRDefault="00507D3A" w:rsidP="004544BB">
            <w:pPr>
              <w:keepNext/>
              <w:keepLines/>
              <w:spacing w:after="0"/>
              <w:jc w:val="center"/>
              <w:rPr>
                <w:sz w:val="18"/>
                <w:lang w:val="en-US" w:eastAsia="ja-JP"/>
              </w:rPr>
            </w:pPr>
            <w:r w:rsidRPr="007F718C">
              <w:rPr>
                <w:sz w:val="18"/>
                <w:lang w:val="en-US" w:eastAsia="ja-JP"/>
              </w:rPr>
              <w:t>All except for the conditions in Access Category 1.</w:t>
            </w:r>
          </w:p>
        </w:tc>
        <w:tc>
          <w:tcPr>
            <w:tcW w:w="3544" w:type="dxa"/>
          </w:tcPr>
          <w:p w14:paraId="2ACF379D" w14:textId="77777777" w:rsidR="00507D3A" w:rsidRPr="007F718C" w:rsidRDefault="00507D3A" w:rsidP="004544BB">
            <w:pPr>
              <w:keepNext/>
              <w:keepLines/>
              <w:spacing w:after="0"/>
              <w:jc w:val="center"/>
              <w:rPr>
                <w:sz w:val="18"/>
                <w:lang w:val="en-US" w:eastAsia="ja-JP"/>
              </w:rPr>
            </w:pPr>
            <w:r w:rsidRPr="007F718C">
              <w:rPr>
                <w:sz w:val="18"/>
                <w:lang w:val="en-US" w:eastAsia="ja-JP"/>
              </w:rPr>
              <w:t>MO signalling resulting from other than paging</w:t>
            </w:r>
          </w:p>
        </w:tc>
      </w:tr>
      <w:tr w:rsidR="00507D3A" w:rsidRPr="000D6053" w14:paraId="2F2BFE32" w14:textId="77777777" w:rsidTr="004544BB">
        <w:tc>
          <w:tcPr>
            <w:tcW w:w="1701" w:type="dxa"/>
          </w:tcPr>
          <w:p w14:paraId="7C23D260" w14:textId="77777777" w:rsidR="00507D3A" w:rsidRPr="000D6053" w:rsidRDefault="00507D3A" w:rsidP="004544BB">
            <w:pPr>
              <w:keepNext/>
              <w:keepLines/>
              <w:spacing w:after="0"/>
              <w:jc w:val="center"/>
              <w:rPr>
                <w:sz w:val="18"/>
                <w:lang w:eastAsia="ja-JP"/>
              </w:rPr>
            </w:pPr>
            <w:r w:rsidRPr="000D6053">
              <w:rPr>
                <w:sz w:val="18"/>
                <w:lang w:eastAsia="ja-JP"/>
              </w:rPr>
              <w:t>4</w:t>
            </w:r>
          </w:p>
        </w:tc>
        <w:tc>
          <w:tcPr>
            <w:tcW w:w="4253" w:type="dxa"/>
          </w:tcPr>
          <w:p w14:paraId="054AA716" w14:textId="77777777" w:rsidR="00507D3A" w:rsidRPr="007F718C" w:rsidRDefault="00507D3A" w:rsidP="004544BB">
            <w:pPr>
              <w:keepNext/>
              <w:keepLines/>
              <w:spacing w:after="0"/>
              <w:jc w:val="center"/>
              <w:rPr>
                <w:sz w:val="18"/>
                <w:lang w:val="en-US" w:eastAsia="ja-JP"/>
              </w:rPr>
            </w:pPr>
            <w:r w:rsidRPr="007F718C">
              <w:rPr>
                <w:sz w:val="18"/>
                <w:lang w:val="en-US" w:eastAsia="ja-JP"/>
              </w:rPr>
              <w:t>All except for the conditions in Access Category 1.</w:t>
            </w:r>
          </w:p>
        </w:tc>
        <w:tc>
          <w:tcPr>
            <w:tcW w:w="3544" w:type="dxa"/>
          </w:tcPr>
          <w:p w14:paraId="1BF8B45C" w14:textId="77777777" w:rsidR="00507D3A" w:rsidRPr="000D6053" w:rsidRDefault="00507D3A" w:rsidP="004544BB">
            <w:pPr>
              <w:keepNext/>
              <w:keepLines/>
              <w:spacing w:after="0"/>
              <w:jc w:val="center"/>
              <w:rPr>
                <w:sz w:val="18"/>
                <w:lang w:eastAsia="ja-JP"/>
              </w:rPr>
            </w:pPr>
            <w:r w:rsidRPr="000D6053">
              <w:rPr>
                <w:sz w:val="18"/>
                <w:lang w:eastAsia="ja-JP"/>
              </w:rPr>
              <w:t>MMTEL voice</w:t>
            </w:r>
          </w:p>
        </w:tc>
      </w:tr>
      <w:tr w:rsidR="00507D3A" w:rsidRPr="000D6053" w14:paraId="0A0C65D4" w14:textId="77777777" w:rsidTr="004544BB">
        <w:tc>
          <w:tcPr>
            <w:tcW w:w="1701" w:type="dxa"/>
          </w:tcPr>
          <w:p w14:paraId="45C396A9" w14:textId="77777777" w:rsidR="00507D3A" w:rsidRPr="000D6053" w:rsidRDefault="00507D3A" w:rsidP="004544BB">
            <w:pPr>
              <w:keepNext/>
              <w:keepLines/>
              <w:spacing w:after="0"/>
              <w:jc w:val="center"/>
              <w:rPr>
                <w:sz w:val="18"/>
                <w:lang w:eastAsia="ja-JP"/>
              </w:rPr>
            </w:pPr>
            <w:r w:rsidRPr="000D6053">
              <w:rPr>
                <w:sz w:val="18"/>
                <w:lang w:eastAsia="ja-JP"/>
              </w:rPr>
              <w:t>5</w:t>
            </w:r>
          </w:p>
        </w:tc>
        <w:tc>
          <w:tcPr>
            <w:tcW w:w="4253" w:type="dxa"/>
          </w:tcPr>
          <w:p w14:paraId="7B77AAB5" w14:textId="77777777" w:rsidR="00507D3A" w:rsidRPr="007F718C" w:rsidRDefault="00507D3A" w:rsidP="004544BB">
            <w:pPr>
              <w:keepNext/>
              <w:keepLines/>
              <w:spacing w:after="0"/>
              <w:jc w:val="center"/>
              <w:rPr>
                <w:sz w:val="18"/>
                <w:lang w:val="en-US" w:eastAsia="ja-JP"/>
              </w:rPr>
            </w:pPr>
            <w:r w:rsidRPr="007F718C">
              <w:rPr>
                <w:sz w:val="18"/>
                <w:lang w:val="en-US" w:eastAsia="ja-JP"/>
              </w:rPr>
              <w:t>All except for the conditions in Access Category 1.</w:t>
            </w:r>
          </w:p>
        </w:tc>
        <w:tc>
          <w:tcPr>
            <w:tcW w:w="3544" w:type="dxa"/>
          </w:tcPr>
          <w:p w14:paraId="38DCCF60" w14:textId="77777777" w:rsidR="00507D3A" w:rsidRPr="000D6053" w:rsidRDefault="00507D3A" w:rsidP="004544BB">
            <w:pPr>
              <w:keepNext/>
              <w:keepLines/>
              <w:spacing w:after="0"/>
              <w:jc w:val="center"/>
              <w:rPr>
                <w:sz w:val="18"/>
                <w:lang w:eastAsia="ja-JP"/>
              </w:rPr>
            </w:pPr>
            <w:r w:rsidRPr="000D6053">
              <w:rPr>
                <w:sz w:val="18"/>
                <w:lang w:eastAsia="ja-JP"/>
              </w:rPr>
              <w:t>MMTEL video</w:t>
            </w:r>
          </w:p>
        </w:tc>
      </w:tr>
      <w:tr w:rsidR="00507D3A" w:rsidRPr="000D6053" w14:paraId="64DF1764" w14:textId="77777777" w:rsidTr="004544BB">
        <w:tc>
          <w:tcPr>
            <w:tcW w:w="1701" w:type="dxa"/>
          </w:tcPr>
          <w:p w14:paraId="18AB223A" w14:textId="77777777" w:rsidR="00507D3A" w:rsidRPr="000D6053" w:rsidRDefault="00507D3A" w:rsidP="004544BB">
            <w:pPr>
              <w:keepNext/>
              <w:keepLines/>
              <w:spacing w:after="0"/>
              <w:jc w:val="center"/>
              <w:rPr>
                <w:sz w:val="18"/>
                <w:lang w:eastAsia="ja-JP"/>
              </w:rPr>
            </w:pPr>
            <w:r w:rsidRPr="000D6053">
              <w:rPr>
                <w:sz w:val="18"/>
                <w:lang w:eastAsia="ja-JP"/>
              </w:rPr>
              <w:t>6</w:t>
            </w:r>
          </w:p>
        </w:tc>
        <w:tc>
          <w:tcPr>
            <w:tcW w:w="4253" w:type="dxa"/>
          </w:tcPr>
          <w:p w14:paraId="784CC4FD" w14:textId="77777777" w:rsidR="00507D3A" w:rsidRPr="007F718C" w:rsidRDefault="00507D3A" w:rsidP="004544BB">
            <w:pPr>
              <w:keepNext/>
              <w:keepLines/>
              <w:spacing w:after="0"/>
              <w:jc w:val="center"/>
              <w:rPr>
                <w:sz w:val="18"/>
                <w:lang w:val="en-US" w:eastAsia="ja-JP"/>
              </w:rPr>
            </w:pPr>
            <w:r w:rsidRPr="007F718C">
              <w:rPr>
                <w:sz w:val="18"/>
                <w:lang w:val="en-US" w:eastAsia="ja-JP"/>
              </w:rPr>
              <w:t>All except for the conditions in Access Category 1.</w:t>
            </w:r>
          </w:p>
        </w:tc>
        <w:tc>
          <w:tcPr>
            <w:tcW w:w="3544" w:type="dxa"/>
          </w:tcPr>
          <w:p w14:paraId="342E0769" w14:textId="77777777" w:rsidR="00507D3A" w:rsidRPr="000D6053" w:rsidRDefault="00507D3A" w:rsidP="004544BB">
            <w:pPr>
              <w:keepNext/>
              <w:keepLines/>
              <w:spacing w:after="0"/>
              <w:jc w:val="center"/>
              <w:rPr>
                <w:sz w:val="18"/>
                <w:lang w:eastAsia="ja-JP"/>
              </w:rPr>
            </w:pPr>
            <w:r w:rsidRPr="000D6053">
              <w:rPr>
                <w:sz w:val="18"/>
                <w:lang w:eastAsia="ja-JP"/>
              </w:rPr>
              <w:t>SMS</w:t>
            </w:r>
          </w:p>
        </w:tc>
      </w:tr>
      <w:tr w:rsidR="00507D3A" w:rsidRPr="00501344" w14:paraId="2DD7F134" w14:textId="77777777" w:rsidTr="004544BB">
        <w:tc>
          <w:tcPr>
            <w:tcW w:w="1701" w:type="dxa"/>
          </w:tcPr>
          <w:p w14:paraId="5D9145C5" w14:textId="77777777" w:rsidR="00507D3A" w:rsidRPr="000D6053" w:rsidRDefault="00507D3A" w:rsidP="004544BB">
            <w:pPr>
              <w:keepNext/>
              <w:keepLines/>
              <w:spacing w:after="0"/>
              <w:jc w:val="center"/>
              <w:rPr>
                <w:sz w:val="18"/>
                <w:lang w:eastAsia="ja-JP"/>
              </w:rPr>
            </w:pPr>
            <w:r w:rsidRPr="000D6053">
              <w:rPr>
                <w:sz w:val="18"/>
                <w:lang w:eastAsia="ja-JP"/>
              </w:rPr>
              <w:t>7</w:t>
            </w:r>
          </w:p>
        </w:tc>
        <w:tc>
          <w:tcPr>
            <w:tcW w:w="4253" w:type="dxa"/>
          </w:tcPr>
          <w:p w14:paraId="292E8CBB" w14:textId="77777777" w:rsidR="00507D3A" w:rsidRPr="007F718C" w:rsidRDefault="00507D3A" w:rsidP="004544BB">
            <w:pPr>
              <w:keepNext/>
              <w:keepLines/>
              <w:spacing w:after="0"/>
              <w:jc w:val="center"/>
              <w:rPr>
                <w:sz w:val="18"/>
                <w:lang w:val="en-US" w:eastAsia="ja-JP"/>
              </w:rPr>
            </w:pPr>
            <w:r w:rsidRPr="007F718C">
              <w:rPr>
                <w:sz w:val="18"/>
                <w:lang w:val="en-US" w:eastAsia="ja-JP"/>
              </w:rPr>
              <w:t>All except for the conditions in Access Category 1.</w:t>
            </w:r>
          </w:p>
        </w:tc>
        <w:tc>
          <w:tcPr>
            <w:tcW w:w="3544" w:type="dxa"/>
          </w:tcPr>
          <w:p w14:paraId="79D9A691" w14:textId="77777777" w:rsidR="00507D3A" w:rsidRPr="007F718C" w:rsidRDefault="00507D3A" w:rsidP="004544BB">
            <w:pPr>
              <w:keepNext/>
              <w:keepLines/>
              <w:spacing w:after="0"/>
              <w:jc w:val="center"/>
              <w:rPr>
                <w:sz w:val="18"/>
                <w:lang w:val="en-US" w:eastAsia="ja-JP"/>
              </w:rPr>
            </w:pPr>
            <w:r w:rsidRPr="007F718C">
              <w:rPr>
                <w:sz w:val="18"/>
                <w:lang w:val="en-US" w:eastAsia="ja-JP"/>
              </w:rPr>
              <w:t>MO data that do not belong to any other Access Categories</w:t>
            </w:r>
          </w:p>
        </w:tc>
      </w:tr>
      <w:tr w:rsidR="00507D3A" w:rsidRPr="000D6053" w14:paraId="72A88CFD" w14:textId="77777777" w:rsidTr="004544BB">
        <w:tc>
          <w:tcPr>
            <w:tcW w:w="1701" w:type="dxa"/>
          </w:tcPr>
          <w:p w14:paraId="504D1A5A" w14:textId="77777777" w:rsidR="00507D3A" w:rsidRPr="000D6053" w:rsidRDefault="00507D3A" w:rsidP="004544BB">
            <w:pPr>
              <w:keepNext/>
              <w:keepLines/>
              <w:spacing w:after="0"/>
              <w:jc w:val="center"/>
              <w:rPr>
                <w:sz w:val="18"/>
                <w:lang w:eastAsia="ja-JP"/>
              </w:rPr>
            </w:pPr>
            <w:r w:rsidRPr="000D6053">
              <w:rPr>
                <w:sz w:val="18"/>
                <w:lang w:eastAsia="ja-JP"/>
              </w:rPr>
              <w:t>8-31</w:t>
            </w:r>
          </w:p>
        </w:tc>
        <w:tc>
          <w:tcPr>
            <w:tcW w:w="4253" w:type="dxa"/>
          </w:tcPr>
          <w:p w14:paraId="38F8CCF5" w14:textId="77777777" w:rsidR="00507D3A" w:rsidRPr="000D6053" w:rsidRDefault="00507D3A" w:rsidP="004544BB">
            <w:pPr>
              <w:keepNext/>
              <w:keepLines/>
              <w:spacing w:after="0"/>
              <w:jc w:val="center"/>
              <w:rPr>
                <w:sz w:val="18"/>
                <w:lang w:eastAsia="ja-JP"/>
              </w:rPr>
            </w:pPr>
          </w:p>
        </w:tc>
        <w:tc>
          <w:tcPr>
            <w:tcW w:w="3544" w:type="dxa"/>
          </w:tcPr>
          <w:p w14:paraId="3BDB99D0" w14:textId="77777777" w:rsidR="00507D3A" w:rsidRPr="000D6053" w:rsidRDefault="00507D3A" w:rsidP="004544BB">
            <w:pPr>
              <w:keepNext/>
              <w:keepLines/>
              <w:spacing w:after="0"/>
              <w:jc w:val="center"/>
              <w:rPr>
                <w:sz w:val="18"/>
                <w:lang w:eastAsia="ja-JP"/>
              </w:rPr>
            </w:pPr>
            <w:r w:rsidRPr="000D6053">
              <w:rPr>
                <w:sz w:val="18"/>
                <w:lang w:eastAsia="ja-JP"/>
              </w:rPr>
              <w:t>Reserved standardized Access Categories</w:t>
            </w:r>
          </w:p>
        </w:tc>
      </w:tr>
      <w:tr w:rsidR="00507D3A" w:rsidRPr="000D6053" w14:paraId="0649A0C8" w14:textId="77777777" w:rsidTr="004544BB">
        <w:tc>
          <w:tcPr>
            <w:tcW w:w="1701" w:type="dxa"/>
            <w:tcBorders>
              <w:bottom w:val="single" w:sz="12" w:space="0" w:color="auto"/>
            </w:tcBorders>
          </w:tcPr>
          <w:p w14:paraId="4735AA3D" w14:textId="77777777" w:rsidR="00507D3A" w:rsidRPr="000D6053" w:rsidRDefault="00507D3A" w:rsidP="004544BB">
            <w:pPr>
              <w:keepNext/>
              <w:keepLines/>
              <w:spacing w:after="0"/>
              <w:jc w:val="center"/>
              <w:rPr>
                <w:sz w:val="18"/>
                <w:lang w:eastAsia="ja-JP"/>
              </w:rPr>
            </w:pPr>
            <w:r w:rsidRPr="000D6053">
              <w:rPr>
                <w:sz w:val="18"/>
                <w:lang w:eastAsia="ja-JP"/>
              </w:rPr>
              <w:t>32-63 (NOTE 2)</w:t>
            </w:r>
          </w:p>
        </w:tc>
        <w:tc>
          <w:tcPr>
            <w:tcW w:w="4253" w:type="dxa"/>
            <w:tcBorders>
              <w:bottom w:val="single" w:sz="12" w:space="0" w:color="auto"/>
            </w:tcBorders>
          </w:tcPr>
          <w:p w14:paraId="70D0C863" w14:textId="77777777" w:rsidR="00507D3A" w:rsidRPr="000D6053" w:rsidRDefault="00507D3A" w:rsidP="004544BB">
            <w:pPr>
              <w:keepNext/>
              <w:keepLines/>
              <w:spacing w:after="0"/>
              <w:jc w:val="center"/>
              <w:rPr>
                <w:sz w:val="18"/>
                <w:lang w:eastAsia="ja-JP"/>
              </w:rPr>
            </w:pPr>
            <w:r w:rsidRPr="000D6053">
              <w:rPr>
                <w:sz w:val="18"/>
                <w:lang w:eastAsia="ja-JP"/>
              </w:rPr>
              <w:t>All</w:t>
            </w:r>
          </w:p>
        </w:tc>
        <w:tc>
          <w:tcPr>
            <w:tcW w:w="3544" w:type="dxa"/>
            <w:tcBorders>
              <w:bottom w:val="single" w:sz="12" w:space="0" w:color="auto"/>
            </w:tcBorders>
          </w:tcPr>
          <w:p w14:paraId="14A48331" w14:textId="77777777" w:rsidR="00507D3A" w:rsidRPr="000D6053" w:rsidRDefault="00507D3A" w:rsidP="004544BB">
            <w:pPr>
              <w:keepNext/>
              <w:keepLines/>
              <w:spacing w:after="0"/>
              <w:jc w:val="center"/>
              <w:rPr>
                <w:sz w:val="18"/>
                <w:lang w:eastAsia="ja-JP"/>
              </w:rPr>
            </w:pPr>
            <w:r w:rsidRPr="000D6053">
              <w:rPr>
                <w:sz w:val="18"/>
                <w:lang w:eastAsia="ja-JP"/>
              </w:rPr>
              <w:t>Based on operator classification</w:t>
            </w:r>
          </w:p>
        </w:tc>
      </w:tr>
      <w:tr w:rsidR="00507D3A" w:rsidRPr="00501344" w14:paraId="4EF39AEE" w14:textId="77777777" w:rsidTr="004544BB">
        <w:tc>
          <w:tcPr>
            <w:tcW w:w="9498" w:type="dxa"/>
            <w:gridSpan w:val="3"/>
            <w:tcBorders>
              <w:top w:val="single" w:sz="12" w:space="0" w:color="auto"/>
            </w:tcBorders>
          </w:tcPr>
          <w:p w14:paraId="51A9D20D" w14:textId="77777777" w:rsidR="00507D3A" w:rsidRPr="007F718C" w:rsidRDefault="00507D3A" w:rsidP="004544BB">
            <w:pPr>
              <w:keepNext/>
              <w:keepLines/>
              <w:spacing w:after="0"/>
              <w:ind w:left="851" w:hanging="851"/>
              <w:rPr>
                <w:sz w:val="18"/>
                <w:lang w:val="en-US" w:eastAsia="ja-JP"/>
              </w:rPr>
            </w:pPr>
            <w:r w:rsidRPr="007F718C">
              <w:rPr>
                <w:sz w:val="18"/>
                <w:lang w:val="en-US" w:eastAsia="ja-JP"/>
              </w:rPr>
              <w:t>NOTE 1:</w:t>
            </w:r>
            <w:r w:rsidRPr="007F718C">
              <w:rPr>
                <w:sz w:val="18"/>
                <w:lang w:val="en-US" w:eastAsia="ja-JP"/>
              </w:rPr>
              <w:tab/>
              <w:t>The barring parameter for Access Category 1 is accompanied with information that define whether Access Category applies to UEs within one of the following categories:</w:t>
            </w:r>
            <w:r w:rsidRPr="007F718C">
              <w:rPr>
                <w:sz w:val="18"/>
                <w:lang w:val="en-US" w:eastAsia="ja-JP"/>
              </w:rPr>
              <w:br/>
              <w:t>a) UEs that are configured for delay tolerant service;</w:t>
            </w:r>
            <w:r w:rsidRPr="007F718C">
              <w:rPr>
                <w:sz w:val="18"/>
                <w:lang w:val="en-US" w:eastAsia="ja-JP"/>
              </w:rPr>
              <w:br/>
              <w:t>b) UEs that are configured for delay tolerant service and are neither in their HPLMN nor in a PLMN that is equivalent to it;</w:t>
            </w:r>
            <w:r w:rsidRPr="007F718C">
              <w:rPr>
                <w:sz w:val="18"/>
                <w:lang w:val="en-US"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7AEC1BCE" w14:textId="77777777" w:rsidR="00507D3A" w:rsidRPr="007F718C" w:rsidRDefault="00507D3A" w:rsidP="004544BB">
            <w:pPr>
              <w:keepNext/>
              <w:keepLines/>
              <w:spacing w:after="0"/>
              <w:ind w:left="851" w:hanging="851"/>
              <w:rPr>
                <w:sz w:val="18"/>
                <w:lang w:val="en-US" w:eastAsia="ja-JP"/>
              </w:rPr>
            </w:pPr>
            <w:r w:rsidRPr="007F718C">
              <w:rPr>
                <w:sz w:val="18"/>
                <w:lang w:val="en-US" w:eastAsia="ja-JP"/>
              </w:rPr>
              <w:t>NOTE 2:</w:t>
            </w:r>
            <w:r w:rsidRPr="007F718C">
              <w:rPr>
                <w:sz w:val="18"/>
                <w:lang w:val="en-US" w:eastAsia="ja-JP"/>
              </w:rPr>
              <w:tab/>
              <w:t>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w:t>
            </w:r>
          </w:p>
        </w:tc>
      </w:tr>
    </w:tbl>
    <w:p w14:paraId="103E5278" w14:textId="0007541E" w:rsidR="00906BE1" w:rsidRPr="007F718C" w:rsidRDefault="00906BE1" w:rsidP="00906BE1">
      <w:pPr>
        <w:spacing w:after="180"/>
        <w:rPr>
          <w:rFonts w:ascii="Times New Roman" w:eastAsia="MS Mincho" w:hAnsi="Times New Roman"/>
          <w:lang w:val="en-US" w:eastAsia="ja-JP"/>
        </w:rPr>
      </w:pPr>
    </w:p>
    <w:p w14:paraId="7E06C358" w14:textId="32E266F8" w:rsidR="00F13944" w:rsidRPr="007F718C" w:rsidRDefault="004853ED" w:rsidP="00F13944">
      <w:pPr>
        <w:rPr>
          <w:rFonts w:eastAsia="MS Mincho"/>
          <w:lang w:val="en-US" w:eastAsia="ja-JP"/>
        </w:rPr>
      </w:pPr>
      <w:r w:rsidRPr="007F718C">
        <w:rPr>
          <w:rFonts w:eastAsia="MS Mincho"/>
          <w:lang w:val="en-US" w:eastAsia="ja-JP"/>
        </w:rPr>
        <w:t xml:space="preserve">Further, </w:t>
      </w:r>
      <w:r w:rsidR="00F13944" w:rsidRPr="007F718C">
        <w:rPr>
          <w:rFonts w:eastAsia="MS Mincho"/>
          <w:lang w:val="en-US" w:eastAsia="ja-JP"/>
        </w:rPr>
        <w:t>SA1 has now specified the following Access Identities (</w:t>
      </w:r>
      <w:r w:rsidR="00F13944">
        <w:rPr>
          <w:rFonts w:eastAsia="MS Mincho"/>
          <w:lang w:eastAsia="ja-JP"/>
        </w:rPr>
        <w:fldChar w:fldCharType="begin"/>
      </w:r>
      <w:r w:rsidR="00F13944" w:rsidRPr="007F718C">
        <w:rPr>
          <w:rFonts w:eastAsia="MS Mincho"/>
          <w:lang w:val="en-US" w:eastAsia="ja-JP"/>
        </w:rPr>
        <w:instrText xml:space="preserve"> REF _Ref502738419 \h </w:instrText>
      </w:r>
      <w:r w:rsidR="00F13944">
        <w:rPr>
          <w:rFonts w:eastAsia="MS Mincho"/>
          <w:lang w:eastAsia="ja-JP"/>
        </w:rPr>
      </w:r>
      <w:r w:rsidR="00F13944">
        <w:rPr>
          <w:rFonts w:eastAsia="MS Mincho"/>
          <w:lang w:eastAsia="ja-JP"/>
        </w:rPr>
        <w:fldChar w:fldCharType="separate"/>
      </w:r>
      <w:r w:rsidR="00F13944" w:rsidRPr="007F718C">
        <w:rPr>
          <w:lang w:val="en-US"/>
        </w:rPr>
        <w:t xml:space="preserve">Table </w:t>
      </w:r>
      <w:r w:rsidR="00F13944" w:rsidRPr="007F718C">
        <w:rPr>
          <w:noProof/>
          <w:lang w:val="en-US"/>
        </w:rPr>
        <w:t>2</w:t>
      </w:r>
      <w:r w:rsidR="00F13944">
        <w:rPr>
          <w:rFonts w:eastAsia="MS Mincho"/>
          <w:lang w:eastAsia="ja-JP"/>
        </w:rPr>
        <w:fldChar w:fldCharType="end"/>
      </w:r>
      <w:r w:rsidR="00F13944" w:rsidRPr="007F718C">
        <w:rPr>
          <w:rFonts w:eastAsia="MS Mincho"/>
          <w:lang w:val="en-US" w:eastAsia="ja-JP"/>
        </w:rPr>
        <w:t>):</w:t>
      </w:r>
    </w:p>
    <w:p w14:paraId="409CB3F9" w14:textId="2FD8D8B9" w:rsidR="004853ED" w:rsidRPr="00906BE1" w:rsidRDefault="004853ED" w:rsidP="004853ED">
      <w:pPr>
        <w:pStyle w:val="Caption"/>
        <w:rPr>
          <w:rFonts w:eastAsia="MS Mincho"/>
          <w:lang w:eastAsia="ja-JP"/>
        </w:rPr>
      </w:pPr>
      <w:bookmarkStart w:id="8" w:name="_Ref502738419"/>
      <w:r w:rsidRPr="00906BE1">
        <w:t xml:space="preserve">Table </w:t>
      </w:r>
      <w:r w:rsidR="004B7C41">
        <w:fldChar w:fldCharType="begin"/>
      </w:r>
      <w:r w:rsidR="004B7C41">
        <w:instrText xml:space="preserve"> SEQ Table \* ARABIC </w:instrText>
      </w:r>
      <w:r w:rsidR="004B7C41">
        <w:fldChar w:fldCharType="separate"/>
      </w:r>
      <w:r>
        <w:rPr>
          <w:noProof/>
        </w:rPr>
        <w:t>2</w:t>
      </w:r>
      <w:r w:rsidR="004B7C41">
        <w:rPr>
          <w:noProof/>
        </w:rPr>
        <w:fldChar w:fldCharType="end"/>
      </w:r>
      <w:bookmarkEnd w:id="8"/>
      <w:r w:rsidRPr="00906BE1">
        <w:t xml:space="preserve">: Access </w:t>
      </w:r>
      <w:r>
        <w:t>Identities</w:t>
      </w:r>
      <w:r w:rsidRPr="00906BE1">
        <w:t xml:space="preserve">, from </w:t>
      </w:r>
      <w:r>
        <w:fldChar w:fldCharType="begin"/>
      </w:r>
      <w:r>
        <w:instrText xml:space="preserve"> REF _Ref502737242 \r \h </w:instrText>
      </w:r>
      <w:r>
        <w:fldChar w:fldCharType="separate"/>
      </w:r>
      <w:r>
        <w:t>[5]</w:t>
      </w:r>
      <w:r>
        <w:fldChar w:fldCharType="end"/>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13944" w14:paraId="528CCBA5" w14:textId="77777777" w:rsidTr="00F13944">
        <w:trPr>
          <w:jc w:val="center"/>
        </w:trPr>
        <w:tc>
          <w:tcPr>
            <w:tcW w:w="2127" w:type="dxa"/>
            <w:tcBorders>
              <w:top w:val="single" w:sz="12" w:space="0" w:color="auto"/>
              <w:left w:val="single" w:sz="12" w:space="0" w:color="auto"/>
              <w:bottom w:val="single" w:sz="12" w:space="0" w:color="auto"/>
              <w:right w:val="single" w:sz="6" w:space="0" w:color="auto"/>
            </w:tcBorders>
            <w:hideMark/>
          </w:tcPr>
          <w:p w14:paraId="15BB5DFF" w14:textId="77777777" w:rsidR="00F13944" w:rsidRDefault="00F13944">
            <w:pPr>
              <w:keepNext/>
              <w:keepLines/>
              <w:spacing w:after="0"/>
              <w:jc w:val="center"/>
              <w:rPr>
                <w:b/>
                <w:sz w:val="18"/>
                <w:lang w:eastAsia="ja-JP"/>
              </w:rPr>
            </w:pPr>
            <w:r>
              <w:rPr>
                <w:b/>
                <w:sz w:val="18"/>
                <w:lang w:eastAsia="ja-JP"/>
              </w:rPr>
              <w:lastRenderedPageBreak/>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011B655" w14:textId="77777777" w:rsidR="00F13944" w:rsidRDefault="00F13944">
            <w:pPr>
              <w:keepNext/>
              <w:keepLines/>
              <w:spacing w:after="0"/>
              <w:jc w:val="center"/>
              <w:rPr>
                <w:b/>
                <w:sz w:val="18"/>
                <w:lang w:eastAsia="ja-JP"/>
              </w:rPr>
            </w:pPr>
            <w:r>
              <w:rPr>
                <w:b/>
                <w:sz w:val="18"/>
                <w:lang w:eastAsia="ja-JP"/>
              </w:rPr>
              <w:t>UE configuration</w:t>
            </w:r>
          </w:p>
        </w:tc>
      </w:tr>
      <w:tr w:rsidR="00F13944" w:rsidRPr="00501344" w14:paraId="64FC6150" w14:textId="77777777" w:rsidTr="00F13944">
        <w:trPr>
          <w:jc w:val="center"/>
        </w:trPr>
        <w:tc>
          <w:tcPr>
            <w:tcW w:w="2127" w:type="dxa"/>
            <w:tcBorders>
              <w:top w:val="single" w:sz="12" w:space="0" w:color="auto"/>
              <w:left w:val="single" w:sz="12" w:space="0" w:color="auto"/>
              <w:bottom w:val="single" w:sz="6" w:space="0" w:color="auto"/>
              <w:right w:val="single" w:sz="6" w:space="0" w:color="auto"/>
            </w:tcBorders>
            <w:hideMark/>
          </w:tcPr>
          <w:p w14:paraId="7E6D60F0" w14:textId="77777777" w:rsidR="00F13944" w:rsidRDefault="00F13944">
            <w:pPr>
              <w:keepNext/>
              <w:keepLines/>
              <w:spacing w:after="0"/>
              <w:jc w:val="center"/>
              <w:rPr>
                <w:sz w:val="18"/>
                <w:lang w:eastAsia="ja-JP"/>
              </w:rPr>
            </w:pPr>
            <w:r>
              <w:rPr>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452CDBE3" w14:textId="77777777" w:rsidR="00F13944" w:rsidRPr="007F718C" w:rsidRDefault="00F13944">
            <w:pPr>
              <w:keepNext/>
              <w:keepLines/>
              <w:spacing w:after="0"/>
              <w:jc w:val="center"/>
              <w:rPr>
                <w:sz w:val="18"/>
                <w:lang w:val="en-US" w:eastAsia="ja-JP"/>
              </w:rPr>
            </w:pPr>
            <w:r w:rsidRPr="007F718C">
              <w:rPr>
                <w:sz w:val="18"/>
                <w:lang w:val="en-US" w:eastAsia="ja-JP"/>
              </w:rPr>
              <w:t>UE is not configured with any parameters from this table</w:t>
            </w:r>
          </w:p>
        </w:tc>
      </w:tr>
      <w:tr w:rsidR="00F13944" w:rsidRPr="00501344" w14:paraId="34182DAF"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412E2FB3" w14:textId="77777777" w:rsidR="00F13944" w:rsidRDefault="00F13944">
            <w:pPr>
              <w:keepNext/>
              <w:keepLines/>
              <w:spacing w:after="0"/>
              <w:jc w:val="center"/>
              <w:rPr>
                <w:sz w:val="18"/>
                <w:lang w:eastAsia="ja-JP"/>
              </w:rPr>
            </w:pPr>
            <w:r>
              <w:rPr>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23E8C69D" w14:textId="77777777" w:rsidR="00F13944" w:rsidRPr="007F718C" w:rsidRDefault="00F13944">
            <w:pPr>
              <w:keepNext/>
              <w:keepLines/>
              <w:spacing w:after="0"/>
              <w:jc w:val="center"/>
              <w:rPr>
                <w:sz w:val="18"/>
                <w:lang w:val="en-US" w:eastAsia="ja-JP"/>
              </w:rPr>
            </w:pPr>
            <w:r w:rsidRPr="007F718C">
              <w:rPr>
                <w:sz w:val="18"/>
                <w:lang w:val="en-US" w:eastAsia="ja-JP"/>
              </w:rPr>
              <w:t>UE is configured for Multimedia Priority Service (MPS).</w:t>
            </w:r>
          </w:p>
        </w:tc>
      </w:tr>
      <w:tr w:rsidR="00F13944" w:rsidRPr="00501344" w14:paraId="25D6FC27"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1E9D5257" w14:textId="77777777" w:rsidR="00F13944" w:rsidRDefault="00F13944">
            <w:pPr>
              <w:keepNext/>
              <w:keepLines/>
              <w:spacing w:after="0"/>
              <w:jc w:val="center"/>
              <w:rPr>
                <w:sz w:val="18"/>
                <w:lang w:eastAsia="ja-JP"/>
              </w:rPr>
            </w:pPr>
            <w:r>
              <w:rPr>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146C9D30" w14:textId="77777777" w:rsidR="00F13944" w:rsidRPr="007F718C" w:rsidRDefault="00F13944">
            <w:pPr>
              <w:keepNext/>
              <w:keepLines/>
              <w:spacing w:after="0"/>
              <w:jc w:val="center"/>
              <w:rPr>
                <w:sz w:val="18"/>
                <w:lang w:val="en-US" w:eastAsia="ja-JP"/>
              </w:rPr>
            </w:pPr>
            <w:r w:rsidRPr="007F718C">
              <w:rPr>
                <w:sz w:val="18"/>
                <w:lang w:val="en-US" w:eastAsia="ja-JP"/>
              </w:rPr>
              <w:t>UE is configured for Mission Critical Service (MCS).</w:t>
            </w:r>
          </w:p>
        </w:tc>
      </w:tr>
      <w:tr w:rsidR="00F13944" w14:paraId="7FC037B1"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4394231C" w14:textId="77777777" w:rsidR="00F13944" w:rsidRDefault="00F13944">
            <w:pPr>
              <w:keepNext/>
              <w:keepLines/>
              <w:spacing w:after="0"/>
              <w:jc w:val="center"/>
              <w:rPr>
                <w:sz w:val="18"/>
                <w:lang w:eastAsia="ja-JP"/>
              </w:rPr>
            </w:pPr>
            <w:r>
              <w:rPr>
                <w:sz w:val="18"/>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2513B2D4" w14:textId="77777777" w:rsidR="00F13944" w:rsidRDefault="00F13944">
            <w:pPr>
              <w:keepNext/>
              <w:keepLines/>
              <w:spacing w:after="0"/>
              <w:jc w:val="center"/>
              <w:rPr>
                <w:sz w:val="18"/>
                <w:lang w:eastAsia="ja-JP"/>
              </w:rPr>
            </w:pPr>
            <w:r>
              <w:rPr>
                <w:sz w:val="18"/>
                <w:lang w:eastAsia="ja-JP"/>
              </w:rPr>
              <w:t>Reserved for future use</w:t>
            </w:r>
          </w:p>
        </w:tc>
      </w:tr>
      <w:tr w:rsidR="00F13944" w:rsidRPr="00501344" w14:paraId="6B19E150" w14:textId="77777777" w:rsidTr="00F13944">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0C2588D9" w14:textId="77777777" w:rsidR="00F13944" w:rsidRDefault="00F13944">
            <w:pPr>
              <w:keepNext/>
              <w:keepLines/>
              <w:spacing w:after="0"/>
              <w:jc w:val="center"/>
              <w:rPr>
                <w:sz w:val="18"/>
                <w:lang w:eastAsia="ja-JP"/>
              </w:rPr>
            </w:pPr>
            <w:r>
              <w:rPr>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16FFB6F0" w14:textId="77777777" w:rsidR="00F13944" w:rsidRPr="007F718C" w:rsidRDefault="00F13944">
            <w:pPr>
              <w:keepNext/>
              <w:keepLines/>
              <w:spacing w:after="0"/>
              <w:jc w:val="center"/>
              <w:rPr>
                <w:sz w:val="18"/>
                <w:lang w:val="en-US" w:eastAsia="ja-JP"/>
              </w:rPr>
            </w:pPr>
            <w:r w:rsidRPr="007F718C">
              <w:rPr>
                <w:sz w:val="18"/>
                <w:lang w:val="en-US" w:eastAsia="ja-JP"/>
              </w:rPr>
              <w:t>Access Class 11 is configured in the UE.</w:t>
            </w:r>
          </w:p>
        </w:tc>
      </w:tr>
      <w:tr w:rsidR="00F13944" w:rsidRPr="00501344" w14:paraId="2BA6E981"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5AE5A8E1" w14:textId="77777777" w:rsidR="00F13944" w:rsidRDefault="00F13944">
            <w:pPr>
              <w:keepNext/>
              <w:keepLines/>
              <w:spacing w:after="0"/>
              <w:jc w:val="center"/>
              <w:rPr>
                <w:sz w:val="18"/>
                <w:lang w:eastAsia="ja-JP"/>
              </w:rPr>
            </w:pPr>
            <w:r>
              <w:rPr>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378CB274" w14:textId="77777777" w:rsidR="00F13944" w:rsidRPr="007F718C" w:rsidRDefault="00F13944">
            <w:pPr>
              <w:keepNext/>
              <w:keepLines/>
              <w:spacing w:after="0"/>
              <w:jc w:val="center"/>
              <w:rPr>
                <w:sz w:val="18"/>
                <w:lang w:val="en-US" w:eastAsia="ja-JP"/>
              </w:rPr>
            </w:pPr>
            <w:r w:rsidRPr="007F718C">
              <w:rPr>
                <w:sz w:val="18"/>
                <w:lang w:val="en-US" w:eastAsia="ja-JP"/>
              </w:rPr>
              <w:t>Access Class 12 is configured in the UE.</w:t>
            </w:r>
          </w:p>
        </w:tc>
      </w:tr>
      <w:tr w:rsidR="00F13944" w:rsidRPr="00501344" w14:paraId="00FF8B09"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3D58B9C7" w14:textId="77777777" w:rsidR="00F13944" w:rsidRDefault="00F13944">
            <w:pPr>
              <w:keepNext/>
              <w:keepLines/>
              <w:spacing w:after="0"/>
              <w:jc w:val="center"/>
              <w:rPr>
                <w:sz w:val="18"/>
                <w:lang w:eastAsia="ja-JP"/>
              </w:rPr>
            </w:pPr>
            <w:r>
              <w:rPr>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0FDBDED0" w14:textId="77777777" w:rsidR="00F13944" w:rsidRPr="007F718C" w:rsidRDefault="00F13944">
            <w:pPr>
              <w:keepNext/>
              <w:keepLines/>
              <w:spacing w:after="0"/>
              <w:jc w:val="center"/>
              <w:rPr>
                <w:sz w:val="18"/>
                <w:lang w:val="en-US" w:eastAsia="ja-JP"/>
              </w:rPr>
            </w:pPr>
            <w:r w:rsidRPr="007F718C">
              <w:rPr>
                <w:sz w:val="18"/>
                <w:lang w:val="en-US" w:eastAsia="ja-JP"/>
              </w:rPr>
              <w:t>Access Class 13 is configured in the UE.</w:t>
            </w:r>
          </w:p>
        </w:tc>
      </w:tr>
      <w:tr w:rsidR="00F13944" w:rsidRPr="00501344" w14:paraId="2231C07C"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668597F5" w14:textId="77777777" w:rsidR="00F13944" w:rsidRDefault="00F13944">
            <w:pPr>
              <w:keepNext/>
              <w:keepLines/>
              <w:spacing w:after="0"/>
              <w:jc w:val="center"/>
              <w:rPr>
                <w:sz w:val="18"/>
                <w:lang w:eastAsia="ja-JP"/>
              </w:rPr>
            </w:pPr>
            <w:r>
              <w:rPr>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E237AFB" w14:textId="77777777" w:rsidR="00F13944" w:rsidRPr="007F718C" w:rsidRDefault="00F13944">
            <w:pPr>
              <w:keepNext/>
              <w:keepLines/>
              <w:spacing w:after="0"/>
              <w:jc w:val="center"/>
              <w:rPr>
                <w:sz w:val="18"/>
                <w:lang w:val="en-US" w:eastAsia="ja-JP"/>
              </w:rPr>
            </w:pPr>
            <w:r w:rsidRPr="007F718C">
              <w:rPr>
                <w:sz w:val="18"/>
                <w:lang w:val="en-US" w:eastAsia="ja-JP"/>
              </w:rPr>
              <w:t>Access Class 14 is configured in the UE.</w:t>
            </w:r>
          </w:p>
        </w:tc>
      </w:tr>
      <w:tr w:rsidR="00F13944" w:rsidRPr="00501344" w14:paraId="6629219A" w14:textId="77777777" w:rsidTr="00F13944">
        <w:trPr>
          <w:jc w:val="center"/>
        </w:trPr>
        <w:tc>
          <w:tcPr>
            <w:tcW w:w="2127" w:type="dxa"/>
            <w:tcBorders>
              <w:top w:val="single" w:sz="6" w:space="0" w:color="auto"/>
              <w:left w:val="single" w:sz="12" w:space="0" w:color="auto"/>
              <w:bottom w:val="single" w:sz="6" w:space="0" w:color="auto"/>
              <w:right w:val="single" w:sz="6" w:space="0" w:color="auto"/>
            </w:tcBorders>
            <w:hideMark/>
          </w:tcPr>
          <w:p w14:paraId="69B20B98" w14:textId="77777777" w:rsidR="00F13944" w:rsidRDefault="00F13944">
            <w:pPr>
              <w:keepNext/>
              <w:keepLines/>
              <w:spacing w:after="0"/>
              <w:jc w:val="center"/>
              <w:rPr>
                <w:sz w:val="18"/>
                <w:lang w:eastAsia="ja-JP"/>
              </w:rPr>
            </w:pPr>
            <w:r>
              <w:rPr>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6E73A90C" w14:textId="77777777" w:rsidR="00F13944" w:rsidRPr="007F718C" w:rsidRDefault="00F13944">
            <w:pPr>
              <w:keepNext/>
              <w:keepLines/>
              <w:spacing w:after="0"/>
              <w:jc w:val="center"/>
              <w:rPr>
                <w:sz w:val="18"/>
                <w:lang w:val="en-US" w:eastAsia="ja-JP"/>
              </w:rPr>
            </w:pPr>
            <w:r w:rsidRPr="007F718C">
              <w:rPr>
                <w:sz w:val="18"/>
                <w:lang w:val="en-US" w:eastAsia="ja-JP"/>
              </w:rPr>
              <w:t>Access Class 15 is configured in the UE.</w:t>
            </w:r>
          </w:p>
        </w:tc>
      </w:tr>
      <w:tr w:rsidR="00F13944" w:rsidRPr="00501344" w14:paraId="602799B2" w14:textId="77777777" w:rsidTr="00F13944">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52FAEEAE" w14:textId="77777777" w:rsidR="00F13944" w:rsidRPr="007F718C" w:rsidRDefault="00F13944">
            <w:pPr>
              <w:keepNext/>
              <w:keepLines/>
              <w:spacing w:after="0"/>
              <w:ind w:left="851" w:hanging="851"/>
              <w:rPr>
                <w:sz w:val="18"/>
                <w:lang w:val="en-US" w:eastAsia="ja-JP"/>
              </w:rPr>
            </w:pPr>
            <w:r w:rsidRPr="007F718C">
              <w:rPr>
                <w:sz w:val="18"/>
                <w:lang w:val="en-US" w:eastAsia="ja-JP"/>
              </w:rPr>
              <w:t>NOTE 1:</w:t>
            </w:r>
            <w:r w:rsidRPr="007F718C">
              <w:rPr>
                <w:sz w:val="18"/>
                <w:lang w:val="en-US" w:eastAsia="ja-JP"/>
              </w:rPr>
              <w:tab/>
              <w:t>Access Identity 1 is used to provide overrides according to the subscription information in UEs configured for MPS.  The subscription information defines whether an overide applies to UEs within one of the following categories:</w:t>
            </w:r>
          </w:p>
          <w:p w14:paraId="7FA36BF6" w14:textId="77777777" w:rsidR="00F13944" w:rsidRPr="007F718C" w:rsidRDefault="00F13944">
            <w:pPr>
              <w:keepNext/>
              <w:keepLines/>
              <w:spacing w:after="0"/>
              <w:ind w:left="1702" w:hanging="851"/>
              <w:rPr>
                <w:sz w:val="18"/>
                <w:lang w:val="en-US" w:eastAsia="ja-JP"/>
              </w:rPr>
            </w:pPr>
            <w:r w:rsidRPr="007F718C">
              <w:rPr>
                <w:sz w:val="18"/>
                <w:lang w:val="en-US" w:eastAsia="ja-JP"/>
              </w:rPr>
              <w:t>a) UEs that are configured for MPS;</w:t>
            </w:r>
          </w:p>
          <w:p w14:paraId="3B71CC01" w14:textId="77777777" w:rsidR="00F13944" w:rsidRPr="007F718C" w:rsidRDefault="00F13944">
            <w:pPr>
              <w:keepNext/>
              <w:keepLines/>
              <w:spacing w:after="0"/>
              <w:ind w:left="1702" w:hanging="851"/>
              <w:rPr>
                <w:sz w:val="18"/>
                <w:lang w:val="en-US" w:eastAsia="ja-JP"/>
              </w:rPr>
            </w:pPr>
            <w:r w:rsidRPr="007F718C">
              <w:rPr>
                <w:sz w:val="18"/>
                <w:lang w:val="en-US" w:eastAsia="ja-JP"/>
              </w:rPr>
              <w:t>b) UEs that are configured for MPS and are in the PLMN listed as most preferred PLMN of the country where the UE is roaming in the operator-defined PLMN selector list or in their HPLMN or in a PLMN that is equivalent to their HPLMN;</w:t>
            </w:r>
          </w:p>
          <w:p w14:paraId="17AC2426" w14:textId="77777777" w:rsidR="00F13944" w:rsidRPr="007F718C" w:rsidRDefault="00F13944">
            <w:pPr>
              <w:keepNext/>
              <w:keepLines/>
              <w:spacing w:after="0"/>
              <w:ind w:left="1702" w:hanging="851"/>
              <w:rPr>
                <w:sz w:val="18"/>
                <w:lang w:val="en-US" w:eastAsia="ja-JP"/>
              </w:rPr>
            </w:pPr>
            <w:r w:rsidRPr="007F718C">
              <w:rPr>
                <w:sz w:val="18"/>
                <w:lang w:val="en-US" w:eastAsia="ja-JP"/>
              </w:rPr>
              <w:t>c) UEs that are configured for MPS and are in their HPLMN or in a PLMN that is equivalent to it.</w:t>
            </w:r>
          </w:p>
          <w:p w14:paraId="41F37ADB" w14:textId="77777777" w:rsidR="00F13944" w:rsidRPr="007F718C" w:rsidRDefault="00F13944">
            <w:pPr>
              <w:keepNext/>
              <w:keepLines/>
              <w:spacing w:after="0"/>
              <w:ind w:left="851" w:hanging="851"/>
              <w:rPr>
                <w:sz w:val="18"/>
                <w:lang w:val="en-US" w:eastAsia="ja-JP"/>
              </w:rPr>
            </w:pPr>
            <w:r w:rsidRPr="007F718C">
              <w:rPr>
                <w:sz w:val="18"/>
                <w:lang w:val="en-US" w:eastAsia="ja-JP"/>
              </w:rPr>
              <w:t>NOTE 2:</w:t>
            </w:r>
            <w:r w:rsidRPr="007F718C">
              <w:rPr>
                <w:sz w:val="18"/>
                <w:lang w:val="en-US" w:eastAsia="ja-JP"/>
              </w:rPr>
              <w:tab/>
              <w:t>Access Identity 2 is used to provide overrides according to the subscription information in UEs configured for MCS.  The subscription information defines whether an overide applies to UEs within one of the following categories:</w:t>
            </w:r>
          </w:p>
          <w:p w14:paraId="34BCEE1D" w14:textId="77777777" w:rsidR="00F13944" w:rsidRPr="007F718C" w:rsidRDefault="00F13944">
            <w:pPr>
              <w:keepNext/>
              <w:keepLines/>
              <w:spacing w:after="0"/>
              <w:ind w:left="1702" w:hanging="851"/>
              <w:rPr>
                <w:sz w:val="18"/>
                <w:lang w:val="en-US" w:eastAsia="ja-JP"/>
              </w:rPr>
            </w:pPr>
            <w:r w:rsidRPr="007F718C">
              <w:rPr>
                <w:sz w:val="18"/>
                <w:lang w:val="en-US" w:eastAsia="ja-JP"/>
              </w:rPr>
              <w:t>a) UEs that are configured for MCS;</w:t>
            </w:r>
          </w:p>
          <w:p w14:paraId="4F079E1C" w14:textId="77777777" w:rsidR="00F13944" w:rsidRPr="007F718C" w:rsidRDefault="00F13944">
            <w:pPr>
              <w:keepNext/>
              <w:keepLines/>
              <w:spacing w:after="0"/>
              <w:ind w:left="1702" w:hanging="851"/>
              <w:rPr>
                <w:sz w:val="18"/>
                <w:lang w:val="en-US" w:eastAsia="ja-JP"/>
              </w:rPr>
            </w:pPr>
            <w:r w:rsidRPr="007F718C">
              <w:rPr>
                <w:sz w:val="18"/>
                <w:lang w:val="en-US" w:eastAsia="ja-JP"/>
              </w:rPr>
              <w:t>b) UEs that are configured for MCS and are in the PLMN listed as most preferred PLMN of the country where the UE is roaming in the operator-defined PLMN selector list or in their HPLMN or in a PLMN that is equivalent to their HPLMN;</w:t>
            </w:r>
          </w:p>
          <w:p w14:paraId="72496E43" w14:textId="77777777" w:rsidR="00F13944" w:rsidRPr="007F718C" w:rsidRDefault="00F13944">
            <w:pPr>
              <w:keepNext/>
              <w:keepLines/>
              <w:spacing w:after="0"/>
              <w:ind w:left="1702" w:hanging="851"/>
              <w:rPr>
                <w:sz w:val="18"/>
                <w:lang w:val="en-US" w:eastAsia="ja-JP"/>
              </w:rPr>
            </w:pPr>
            <w:r w:rsidRPr="007F718C">
              <w:rPr>
                <w:sz w:val="18"/>
                <w:lang w:val="en-US" w:eastAsia="ja-JP"/>
              </w:rPr>
              <w:t>c) UEs that are configured for MCS and are in their HPLMN or in a PLMN that is equivalent to it.</w:t>
            </w:r>
          </w:p>
          <w:p w14:paraId="0617F53B" w14:textId="77777777" w:rsidR="00F13944" w:rsidRPr="007F718C" w:rsidRDefault="00F13944">
            <w:pPr>
              <w:keepNext/>
              <w:keepLines/>
              <w:spacing w:after="0"/>
              <w:ind w:left="851" w:hanging="851"/>
              <w:rPr>
                <w:sz w:val="18"/>
                <w:lang w:val="en-US" w:eastAsia="ja-JP"/>
              </w:rPr>
            </w:pPr>
            <w:r w:rsidRPr="007F718C">
              <w:rPr>
                <w:sz w:val="18"/>
                <w:lang w:val="en-US" w:eastAsia="ja-JP"/>
              </w:rPr>
              <w:t>NOTE 3:</w:t>
            </w:r>
            <w:r w:rsidRPr="007F718C">
              <w:rPr>
                <w:sz w:val="18"/>
                <w:lang w:val="en-US" w:eastAsia="ja-JP"/>
              </w:rPr>
              <w:tab/>
              <w:t>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w:t>
            </w:r>
          </w:p>
        </w:tc>
      </w:tr>
    </w:tbl>
    <w:p w14:paraId="1FE6061A" w14:textId="77777777" w:rsidR="004853ED" w:rsidRPr="007F718C" w:rsidRDefault="004853ED" w:rsidP="00906BE1">
      <w:pPr>
        <w:spacing w:after="180"/>
        <w:rPr>
          <w:rFonts w:ascii="Times New Roman" w:eastAsia="MS Mincho" w:hAnsi="Times New Roman"/>
          <w:lang w:val="en-US" w:eastAsia="ja-JP"/>
        </w:rPr>
      </w:pPr>
    </w:p>
    <w:p w14:paraId="41EE7386" w14:textId="77777777" w:rsidR="00906BE1" w:rsidRPr="007F718C" w:rsidRDefault="00906BE1" w:rsidP="00906BE1">
      <w:pPr>
        <w:rPr>
          <w:lang w:val="en-US"/>
        </w:rPr>
      </w:pPr>
      <w:r w:rsidRPr="007F718C">
        <w:rPr>
          <w:lang w:val="en-US"/>
        </w:rPr>
        <w:t>From analyzing the stage-1 requirements, we observe:</w:t>
      </w:r>
    </w:p>
    <w:p w14:paraId="73D2C2C7" w14:textId="77777777" w:rsidR="00906BE1" w:rsidRPr="007F718C" w:rsidRDefault="00906BE1" w:rsidP="00906BE1">
      <w:pPr>
        <w:pStyle w:val="Observation"/>
        <w:rPr>
          <w:lang w:val="en-US"/>
        </w:rPr>
      </w:pPr>
      <w:bookmarkStart w:id="9" w:name="_Toc494098245"/>
      <w:bookmarkStart w:id="10" w:name="_Toc494275995"/>
      <w:bookmarkStart w:id="11" w:name="_Toc494355225"/>
      <w:bookmarkStart w:id="12" w:name="_Toc494355336"/>
      <w:bookmarkStart w:id="13" w:name="_Toc498328653"/>
      <w:bookmarkStart w:id="14" w:name="_Toc498431905"/>
      <w:bookmarkStart w:id="15" w:name="_Toc498497684"/>
      <w:bookmarkStart w:id="16" w:name="_Toc498592573"/>
      <w:bookmarkStart w:id="17" w:name="_Toc501630996"/>
      <w:bookmarkStart w:id="18" w:name="_Toc502741257"/>
      <w:bookmarkStart w:id="19" w:name="_Toc502747756"/>
      <w:bookmarkStart w:id="20" w:name="_Toc503270331"/>
      <w:bookmarkStart w:id="21" w:name="_Toc503358371"/>
      <w:bookmarkStart w:id="22" w:name="_Toc503358562"/>
      <w:bookmarkStart w:id="23" w:name="_Toc505762639"/>
      <w:bookmarkStart w:id="24" w:name="_Toc505762690"/>
      <w:bookmarkStart w:id="25" w:name="_Toc506484870"/>
      <w:bookmarkStart w:id="26" w:name="_Toc506485333"/>
      <w:bookmarkStart w:id="27" w:name="_Hlk505329842"/>
      <w:bookmarkStart w:id="28" w:name="_Toc493585823"/>
      <w:bookmarkStart w:id="29" w:name="_Toc506496087"/>
      <w:r w:rsidRPr="007F718C">
        <w:rPr>
          <w:lang w:val="en-US"/>
        </w:rPr>
        <w:t>Access control is applied in all RRC states (RRC_IDLE, RRC_INACTIVE, RRC_CONNECTED) at the time of initiating a new access attempt (e.g. new session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9"/>
    </w:p>
    <w:p w14:paraId="77874A18" w14:textId="47B90001" w:rsidR="00906BE1" w:rsidRPr="007F718C" w:rsidRDefault="0020276A" w:rsidP="00906BE1">
      <w:pPr>
        <w:pStyle w:val="Observation"/>
        <w:rPr>
          <w:lang w:val="en-US"/>
        </w:rPr>
      </w:pPr>
      <w:bookmarkStart w:id="30" w:name="_Toc494098246"/>
      <w:bookmarkStart w:id="31" w:name="_Toc494275996"/>
      <w:bookmarkStart w:id="32" w:name="_Toc494355226"/>
      <w:bookmarkStart w:id="33" w:name="_Toc494355337"/>
      <w:bookmarkStart w:id="34" w:name="_Toc498328654"/>
      <w:bookmarkStart w:id="35" w:name="_Toc498431906"/>
      <w:bookmarkStart w:id="36" w:name="_Toc498497685"/>
      <w:bookmarkStart w:id="37" w:name="_Toc498592574"/>
      <w:bookmarkStart w:id="38" w:name="_Toc501630997"/>
      <w:bookmarkStart w:id="39" w:name="_Toc502741258"/>
      <w:bookmarkStart w:id="40" w:name="_Toc502747757"/>
      <w:bookmarkStart w:id="41" w:name="_Toc503270332"/>
      <w:bookmarkStart w:id="42" w:name="_Toc503358372"/>
      <w:bookmarkStart w:id="43" w:name="_Toc503358563"/>
      <w:bookmarkStart w:id="44" w:name="_Toc505762640"/>
      <w:bookmarkStart w:id="45" w:name="_Toc505762691"/>
      <w:bookmarkStart w:id="46" w:name="_Toc506484871"/>
      <w:bookmarkStart w:id="47" w:name="_Toc506485334"/>
      <w:bookmarkStart w:id="48" w:name="_Toc506496088"/>
      <w:bookmarkEnd w:id="27"/>
      <w:r w:rsidRPr="007F718C">
        <w:rPr>
          <w:lang w:val="en-US"/>
        </w:rPr>
        <w:t>Each</w:t>
      </w:r>
      <w:r w:rsidR="00906BE1" w:rsidRPr="007F718C">
        <w:rPr>
          <w:lang w:val="en-US"/>
        </w:rPr>
        <w:t xml:space="preserve"> access attempt is a</w:t>
      </w:r>
      <w:r w:rsidRPr="007F718C">
        <w:rPr>
          <w:lang w:val="en-US"/>
        </w:rPr>
        <w:t>ssigned one or more Access Identities and only one Access Category</w:t>
      </w:r>
      <w:r w:rsidR="00906BE1" w:rsidRPr="007F718C">
        <w:rPr>
          <w:lang w:val="en-US"/>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C327A06" w14:textId="77777777" w:rsidR="00906BE1" w:rsidRPr="007F718C" w:rsidRDefault="00906BE1" w:rsidP="00906BE1">
      <w:pPr>
        <w:pStyle w:val="Observation"/>
        <w:rPr>
          <w:lang w:val="en-US"/>
        </w:rPr>
      </w:pPr>
      <w:bookmarkStart w:id="49" w:name="_Toc494098247"/>
      <w:bookmarkStart w:id="50" w:name="_Toc494275997"/>
      <w:bookmarkStart w:id="51" w:name="_Toc494355227"/>
      <w:bookmarkStart w:id="52" w:name="_Toc494355338"/>
      <w:bookmarkStart w:id="53" w:name="_Toc498328655"/>
      <w:bookmarkStart w:id="54" w:name="_Toc498431907"/>
      <w:bookmarkStart w:id="55" w:name="_Toc498497686"/>
      <w:bookmarkStart w:id="56" w:name="_Toc498592575"/>
      <w:bookmarkStart w:id="57" w:name="_Toc501630998"/>
      <w:bookmarkStart w:id="58" w:name="_Toc502741259"/>
      <w:bookmarkStart w:id="59" w:name="_Toc502747758"/>
      <w:bookmarkStart w:id="60" w:name="_Toc503270333"/>
      <w:bookmarkStart w:id="61" w:name="_Toc503358373"/>
      <w:bookmarkStart w:id="62" w:name="_Toc503358564"/>
      <w:bookmarkStart w:id="63" w:name="_Toc505762641"/>
      <w:bookmarkStart w:id="64" w:name="_Toc505762692"/>
      <w:bookmarkStart w:id="65" w:name="_Toc506484872"/>
      <w:bookmarkStart w:id="66" w:name="_Toc506485335"/>
      <w:bookmarkStart w:id="67" w:name="_Toc506496089"/>
      <w:r w:rsidRPr="007F718C">
        <w:rPr>
          <w:lang w:val="en-US"/>
        </w:rPr>
        <w:t>A given access attempt will be detected by the layer having the information about the classification of the access attempt (e.g. 5GMM, 5GSM and MMTEL)</w:t>
      </w:r>
      <w:bookmarkEnd w:id="28"/>
      <w:r w:rsidRPr="007F718C">
        <w:rPr>
          <w:lang w:val="en-US"/>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501355A" w14:textId="5D64CBCB" w:rsidR="00906BE1" w:rsidRPr="007F718C" w:rsidRDefault="0020276A" w:rsidP="00906BE1">
      <w:pPr>
        <w:pStyle w:val="Observation"/>
        <w:rPr>
          <w:lang w:val="en-US"/>
        </w:rPr>
      </w:pPr>
      <w:bookmarkStart w:id="68" w:name="_Toc493585824"/>
      <w:bookmarkStart w:id="69" w:name="_Toc494098249"/>
      <w:bookmarkStart w:id="70" w:name="_Toc494275999"/>
      <w:bookmarkStart w:id="71" w:name="_Toc494355229"/>
      <w:bookmarkStart w:id="72" w:name="_Toc494355340"/>
      <w:bookmarkStart w:id="73" w:name="_Toc498328657"/>
      <w:bookmarkStart w:id="74" w:name="_Toc498431909"/>
      <w:bookmarkStart w:id="75" w:name="_Toc498497688"/>
      <w:bookmarkStart w:id="76" w:name="_Toc498592577"/>
      <w:bookmarkStart w:id="77" w:name="_Toc501631000"/>
      <w:bookmarkStart w:id="78" w:name="_Toc502741260"/>
      <w:bookmarkStart w:id="79" w:name="_Toc502747759"/>
      <w:bookmarkStart w:id="80" w:name="_Toc503270334"/>
      <w:bookmarkStart w:id="81" w:name="_Toc503358374"/>
      <w:bookmarkStart w:id="82" w:name="_Toc503358565"/>
      <w:bookmarkStart w:id="83" w:name="_Toc505762642"/>
      <w:bookmarkStart w:id="84" w:name="_Toc505762693"/>
      <w:bookmarkStart w:id="85" w:name="_Toc506484873"/>
      <w:bookmarkStart w:id="86" w:name="_Toc506485336"/>
      <w:bookmarkStart w:id="87" w:name="_Toc493585826"/>
      <w:bookmarkStart w:id="88" w:name="_Toc506496090"/>
      <w:r w:rsidRPr="007F718C">
        <w:rPr>
          <w:lang w:val="en-US"/>
        </w:rPr>
        <w:t>A given A</w:t>
      </w:r>
      <w:r w:rsidR="00906BE1" w:rsidRPr="007F718C">
        <w:rPr>
          <w:lang w:val="en-US"/>
        </w:rPr>
        <w:t xml:space="preserve">ccess </w:t>
      </w:r>
      <w:r w:rsidRPr="007F718C">
        <w:rPr>
          <w:lang w:val="en-US"/>
        </w:rPr>
        <w:t>C</w:t>
      </w:r>
      <w:r w:rsidR="00906BE1" w:rsidRPr="007F718C">
        <w:rPr>
          <w:lang w:val="en-US"/>
        </w:rPr>
        <w:t>ategory may be used for access attempts of more than one layer: e.g. SMS, which may be SMS over IP or SMS over NAS – which are different layers.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8"/>
    </w:p>
    <w:p w14:paraId="1C41D526" w14:textId="6E1C1322" w:rsidR="00906BE1" w:rsidRPr="007F718C" w:rsidRDefault="00906BE1" w:rsidP="001E4980">
      <w:pPr>
        <w:pStyle w:val="Observation"/>
        <w:rPr>
          <w:lang w:val="en-US"/>
        </w:rPr>
      </w:pPr>
      <w:bookmarkStart w:id="89" w:name="_Toc498431911"/>
      <w:bookmarkStart w:id="90" w:name="_Toc498497690"/>
      <w:bookmarkStart w:id="91" w:name="_Toc498592579"/>
      <w:bookmarkStart w:id="92" w:name="_Toc501631002"/>
      <w:bookmarkStart w:id="93" w:name="_Toc502741261"/>
      <w:bookmarkStart w:id="94" w:name="_Toc502747760"/>
      <w:bookmarkStart w:id="95" w:name="_Toc503270335"/>
      <w:bookmarkStart w:id="96" w:name="_Toc503358375"/>
      <w:bookmarkStart w:id="97" w:name="_Toc503358566"/>
      <w:bookmarkStart w:id="98" w:name="_Toc505762643"/>
      <w:bookmarkStart w:id="99" w:name="_Toc505762694"/>
      <w:bookmarkStart w:id="100" w:name="_Toc506484874"/>
      <w:bookmarkStart w:id="101" w:name="_Toc506485337"/>
      <w:bookmarkStart w:id="102" w:name="_Hlk498432547"/>
      <w:bookmarkStart w:id="103" w:name="_Toc506496091"/>
      <w:bookmarkEnd w:id="87"/>
      <w:r w:rsidRPr="007F718C">
        <w:rPr>
          <w:lang w:val="en-US"/>
        </w:rPr>
        <w:t>In order to enable determination of ap</w:t>
      </w:r>
      <w:r w:rsidR="004853ED" w:rsidRPr="007F718C">
        <w:rPr>
          <w:lang w:val="en-US"/>
        </w:rPr>
        <w:t>plicability of access category 1</w:t>
      </w:r>
      <w:r w:rsidRPr="007F718C">
        <w:rPr>
          <w:lang w:val="en-US"/>
        </w:rPr>
        <w:t>, “Access category selection assistance information” is needed to indica</w:t>
      </w:r>
      <w:r w:rsidR="004853ED" w:rsidRPr="007F718C">
        <w:rPr>
          <w:lang w:val="en-US"/>
        </w:rPr>
        <w:t>te whether the access category 1</w:t>
      </w:r>
      <w:r w:rsidRPr="007F718C">
        <w:rPr>
          <w:lang w:val="en-US"/>
        </w:rPr>
        <w:t xml:space="preserve"> is applicable to a UE configured for delay tolerant service and </w:t>
      </w:r>
      <w:r w:rsidR="001E4980" w:rsidRPr="007F718C">
        <w:rPr>
          <w:lang w:val="en-US"/>
        </w:rPr>
        <w:t>based on relation of UE’s HPLMN and the selected PLMN</w:t>
      </w:r>
      <w:bookmarkEnd w:id="89"/>
      <w:r w:rsidRPr="007F718C">
        <w:rPr>
          <w:lang w:val="en-US"/>
        </w:rPr>
        <w:t>.</w:t>
      </w:r>
      <w:bookmarkEnd w:id="90"/>
      <w:bookmarkEnd w:id="91"/>
      <w:bookmarkEnd w:id="92"/>
      <w:bookmarkEnd w:id="93"/>
      <w:bookmarkEnd w:id="94"/>
      <w:bookmarkEnd w:id="95"/>
      <w:bookmarkEnd w:id="96"/>
      <w:bookmarkEnd w:id="97"/>
      <w:bookmarkEnd w:id="98"/>
      <w:bookmarkEnd w:id="99"/>
      <w:bookmarkEnd w:id="100"/>
      <w:bookmarkEnd w:id="101"/>
      <w:bookmarkEnd w:id="103"/>
    </w:p>
    <w:p w14:paraId="0375DA21" w14:textId="757FE5FD" w:rsidR="00F13944" w:rsidRPr="007F718C" w:rsidRDefault="00F13944" w:rsidP="00F13944">
      <w:pPr>
        <w:pStyle w:val="Observation"/>
        <w:rPr>
          <w:lang w:val="en-US"/>
        </w:rPr>
      </w:pPr>
      <w:bookmarkStart w:id="104" w:name="_Toc502741262"/>
      <w:bookmarkStart w:id="105" w:name="_Toc502747761"/>
      <w:bookmarkStart w:id="106" w:name="_Ref503270056"/>
      <w:bookmarkStart w:id="107" w:name="_Toc503270336"/>
      <w:bookmarkStart w:id="108" w:name="_Toc503358376"/>
      <w:bookmarkStart w:id="109" w:name="_Toc503358567"/>
      <w:bookmarkStart w:id="110" w:name="_Toc505762644"/>
      <w:bookmarkStart w:id="111" w:name="_Toc505762695"/>
      <w:bookmarkStart w:id="112" w:name="_Toc506484875"/>
      <w:bookmarkStart w:id="113" w:name="_Toc506485338"/>
      <w:bookmarkStart w:id="114" w:name="_Toc506496092"/>
      <w:r w:rsidRPr="007F718C">
        <w:rPr>
          <w:lang w:val="en-US"/>
        </w:rPr>
        <w:t xml:space="preserve">To enable </w:t>
      </w:r>
      <w:r w:rsidR="0020276A" w:rsidRPr="007F718C">
        <w:rPr>
          <w:lang w:val="en-US"/>
        </w:rPr>
        <w:t>overrides</w:t>
      </w:r>
      <w:r w:rsidRPr="007F718C">
        <w:rPr>
          <w:lang w:val="en-US"/>
        </w:rPr>
        <w:t xml:space="preserve"> for UEs with configured special access classes (AC11-15) </w:t>
      </w:r>
      <w:r w:rsidR="006438C0" w:rsidRPr="007F718C">
        <w:rPr>
          <w:lang w:val="en-US"/>
        </w:rPr>
        <w:t>and</w:t>
      </w:r>
      <w:r w:rsidR="0025527C" w:rsidRPr="007F718C">
        <w:rPr>
          <w:lang w:val="en-US"/>
        </w:rPr>
        <w:t>/or</w:t>
      </w:r>
      <w:r w:rsidR="006438C0" w:rsidRPr="007F718C">
        <w:rPr>
          <w:lang w:val="en-US"/>
        </w:rPr>
        <w:t xml:space="preserve"> prioritized services</w:t>
      </w:r>
      <w:r w:rsidRPr="007F718C">
        <w:rPr>
          <w:lang w:val="en-US"/>
        </w:rPr>
        <w:t xml:space="preserve">, a UE may be configured with one or more </w:t>
      </w:r>
      <w:r w:rsidR="00913C3A" w:rsidRPr="007F718C">
        <w:rPr>
          <w:lang w:val="en-US"/>
        </w:rPr>
        <w:t xml:space="preserve">corresponding </w:t>
      </w:r>
      <w:r w:rsidRPr="007F718C">
        <w:rPr>
          <w:lang w:val="en-US"/>
        </w:rPr>
        <w:t>Access Identities.</w:t>
      </w:r>
      <w:bookmarkEnd w:id="104"/>
      <w:bookmarkEnd w:id="105"/>
      <w:bookmarkEnd w:id="106"/>
      <w:bookmarkEnd w:id="107"/>
      <w:bookmarkEnd w:id="108"/>
      <w:bookmarkEnd w:id="109"/>
      <w:bookmarkEnd w:id="110"/>
      <w:bookmarkEnd w:id="111"/>
      <w:bookmarkEnd w:id="112"/>
      <w:bookmarkEnd w:id="113"/>
      <w:bookmarkEnd w:id="114"/>
    </w:p>
    <w:bookmarkEnd w:id="102"/>
    <w:p w14:paraId="1FB51A8B" w14:textId="77777777" w:rsidR="00A570E5" w:rsidRDefault="008C2C37" w:rsidP="008C2C37">
      <w:pPr>
        <w:pStyle w:val="Heading2"/>
        <w:rPr>
          <w:rFonts w:eastAsiaTheme="minorHAnsi"/>
          <w:lang w:val="en-US" w:eastAsia="en-US"/>
        </w:rPr>
      </w:pPr>
      <w:r>
        <w:rPr>
          <w:rFonts w:eastAsiaTheme="minorHAnsi"/>
          <w:lang w:val="en-US" w:eastAsia="en-US"/>
        </w:rPr>
        <w:lastRenderedPageBreak/>
        <w:t xml:space="preserve">AS-NAS functional division </w:t>
      </w:r>
    </w:p>
    <w:p w14:paraId="7F90FA9C" w14:textId="05689368" w:rsidR="008C2C37" w:rsidRDefault="0018146A" w:rsidP="00A570E5">
      <w:pPr>
        <w:pStyle w:val="Heading3"/>
        <w:rPr>
          <w:rFonts w:eastAsiaTheme="minorHAnsi"/>
          <w:lang w:val="en-US" w:eastAsia="en-US"/>
        </w:rPr>
      </w:pPr>
      <w:r>
        <w:rPr>
          <w:rFonts w:eastAsiaTheme="minorHAnsi"/>
          <w:lang w:val="en-US" w:eastAsia="en-US"/>
        </w:rPr>
        <w:t>Layer i</w:t>
      </w:r>
      <w:r w:rsidR="008C2C37">
        <w:rPr>
          <w:rFonts w:eastAsiaTheme="minorHAnsi"/>
          <w:lang w:val="en-US" w:eastAsia="en-US"/>
        </w:rPr>
        <w:t xml:space="preserve">dentifying access attempt and </w:t>
      </w:r>
      <w:r>
        <w:rPr>
          <w:rFonts w:eastAsiaTheme="minorHAnsi"/>
          <w:lang w:val="en-US" w:eastAsia="en-US"/>
        </w:rPr>
        <w:t xml:space="preserve">layer </w:t>
      </w:r>
      <w:r w:rsidR="008C2C37">
        <w:rPr>
          <w:rFonts w:eastAsiaTheme="minorHAnsi"/>
          <w:lang w:val="en-US" w:eastAsia="en-US"/>
        </w:rPr>
        <w:t>performing barring check</w:t>
      </w:r>
    </w:p>
    <w:p w14:paraId="5F0CDC7E" w14:textId="7DB40E2E" w:rsidR="00906BE1" w:rsidRPr="007F718C" w:rsidRDefault="00906BE1" w:rsidP="00906BE1">
      <w:pPr>
        <w:rPr>
          <w:lang w:val="en-US"/>
        </w:rPr>
      </w:pPr>
      <w:r w:rsidRPr="007F718C">
        <w:rPr>
          <w:lang w:val="en-US"/>
        </w:rPr>
        <w:t>Based on the above analysis of the stage-1 requirements on access control, it is quite clear that:</w:t>
      </w:r>
    </w:p>
    <w:p w14:paraId="0B73B8D9" w14:textId="2682AE8F" w:rsidR="00906BE1" w:rsidRPr="007F718C" w:rsidRDefault="00906BE1" w:rsidP="00906BE1">
      <w:pPr>
        <w:rPr>
          <w:lang w:val="en-US"/>
        </w:rPr>
      </w:pPr>
      <w:r w:rsidRPr="007F718C">
        <w:rPr>
          <w:lang w:val="en-US"/>
        </w:rPr>
        <w:t xml:space="preserve">Since several layers (NAS layers, MMTEL and possibly also RRC </w:t>
      </w:r>
      <w:r w:rsidRPr="00906BE1">
        <w:fldChar w:fldCharType="begin"/>
      </w:r>
      <w:r w:rsidRPr="007F718C">
        <w:rPr>
          <w:lang w:val="en-US"/>
        </w:rPr>
        <w:instrText xml:space="preserve"> REF _Ref494355281 \r \h  \* MERGEFORMAT </w:instrText>
      </w:r>
      <w:r w:rsidRPr="00906BE1">
        <w:fldChar w:fldCharType="separate"/>
      </w:r>
      <w:r w:rsidR="00266ED8" w:rsidRPr="007F718C">
        <w:rPr>
          <w:lang w:val="en-US"/>
        </w:rPr>
        <w:t>[6]</w:t>
      </w:r>
      <w:r w:rsidRPr="00906BE1">
        <w:fldChar w:fldCharType="end"/>
      </w:r>
      <w:r w:rsidRPr="007F718C">
        <w:rPr>
          <w:lang w:val="en-US"/>
        </w:rPr>
        <w:t xml:space="preserve">) may identify an access attempt and determine the </w:t>
      </w:r>
      <w:r w:rsidR="0025527C" w:rsidRPr="007F718C">
        <w:rPr>
          <w:lang w:val="en-US"/>
        </w:rPr>
        <w:t xml:space="preserve">associated </w:t>
      </w:r>
      <w:r w:rsidRPr="007F718C">
        <w:rPr>
          <w:lang w:val="en-US"/>
        </w:rPr>
        <w:t>access category</w:t>
      </w:r>
      <w:r w:rsidR="0025527C" w:rsidRPr="007F718C">
        <w:rPr>
          <w:lang w:val="en-US"/>
        </w:rPr>
        <w:t xml:space="preserve"> and access identities</w:t>
      </w:r>
      <w:r w:rsidRPr="007F718C">
        <w:rPr>
          <w:lang w:val="en-US"/>
        </w:rPr>
        <w:t>, the common denominator would be the RRC layer</w:t>
      </w:r>
      <w:r w:rsidR="00266ED8" w:rsidRPr="007F718C">
        <w:rPr>
          <w:lang w:val="en-US"/>
        </w:rPr>
        <w:t>.</w:t>
      </w:r>
    </w:p>
    <w:p w14:paraId="718725F6" w14:textId="1EB501B0" w:rsidR="00906BE1" w:rsidRPr="007F718C" w:rsidRDefault="004B1D7F" w:rsidP="00906BE1">
      <w:pPr>
        <w:rPr>
          <w:lang w:val="en-US"/>
        </w:rPr>
      </w:pPr>
      <w:r w:rsidRPr="007F718C">
        <w:rPr>
          <w:lang w:val="en-US"/>
        </w:rPr>
        <w:t xml:space="preserve">In line with CT1’s assumption according to their LS </w:t>
      </w:r>
      <w:r>
        <w:fldChar w:fldCharType="begin"/>
      </w:r>
      <w:r w:rsidRPr="007F718C">
        <w:rPr>
          <w:lang w:val="en-US"/>
        </w:rPr>
        <w:instrText xml:space="preserve"> REF _Ref505244042 \r \h </w:instrText>
      </w:r>
      <w:r>
        <w:fldChar w:fldCharType="separate"/>
      </w:r>
      <w:r w:rsidRPr="007F718C">
        <w:rPr>
          <w:lang w:val="en-US"/>
        </w:rPr>
        <w:t>[6]</w:t>
      </w:r>
      <w:r>
        <w:fldChar w:fldCharType="end"/>
      </w:r>
      <w:r w:rsidR="00906BE1" w:rsidRPr="007F718C">
        <w:rPr>
          <w:lang w:val="en-US"/>
        </w:rPr>
        <w:t xml:space="preserve">, we think that the RRC layer should perform the actual barring check, when requested so by </w:t>
      </w:r>
      <w:r w:rsidR="00266ED8" w:rsidRPr="007F718C">
        <w:rPr>
          <w:lang w:val="en-US"/>
        </w:rPr>
        <w:t>NAS</w:t>
      </w:r>
      <w:r w:rsidR="00906BE1" w:rsidRPr="007F718C">
        <w:rPr>
          <w:lang w:val="en-US"/>
        </w:rPr>
        <w:t xml:space="preserve"> (or possibly by the RRC layer itself for any RRC-initiated access attempts)</w:t>
      </w:r>
    </w:p>
    <w:p w14:paraId="2F462FC1" w14:textId="76957E68" w:rsidR="00A13A4C" w:rsidRPr="007F718C" w:rsidRDefault="00906BE1" w:rsidP="00906BE1">
      <w:pPr>
        <w:rPr>
          <w:lang w:val="en-US"/>
        </w:rPr>
      </w:pPr>
      <w:r w:rsidRPr="007F718C">
        <w:rPr>
          <w:lang w:val="en-US"/>
        </w:rPr>
        <w:t xml:space="preserve">In LTE, an access category is associated with a timer, that is started upon a barred access attempt using that category, which blocks further access attempts and when the timer expires the UE map perform a new barring check for an access attempt using the same category. A corresponding timer would also be </w:t>
      </w:r>
      <w:r w:rsidR="00F056AE" w:rsidRPr="007F718C">
        <w:rPr>
          <w:lang w:val="en-US"/>
        </w:rPr>
        <w:t>beneficial</w:t>
      </w:r>
      <w:r w:rsidRPr="007F718C">
        <w:rPr>
          <w:lang w:val="en-US"/>
        </w:rPr>
        <w:t xml:space="preserve"> for the unified access control. Since several layers may use the same access category, it is natural that the timer </w:t>
      </w:r>
      <w:r w:rsidR="00266ED8" w:rsidRPr="007F718C">
        <w:rPr>
          <w:lang w:val="en-US"/>
        </w:rPr>
        <w:t xml:space="preserve">associated by the access category </w:t>
      </w:r>
      <w:r w:rsidRPr="007F718C">
        <w:rPr>
          <w:lang w:val="en-US"/>
        </w:rPr>
        <w:t xml:space="preserve">is managed by the same layer where the actual barring check is performed. The common denominator is the RRC layer where the access barring information is available and the barring check can be performed, and RRC should therefore also manage the timer. </w:t>
      </w:r>
    </w:p>
    <w:p w14:paraId="17C863F2" w14:textId="325A1B6D" w:rsidR="00A13A4C" w:rsidRPr="007F718C" w:rsidRDefault="003B2F9B" w:rsidP="00906BE1">
      <w:pPr>
        <w:rPr>
          <w:lang w:val="en-US"/>
        </w:rPr>
      </w:pPr>
      <w:bookmarkStart w:id="115" w:name="_Hlk505329895"/>
      <w:r w:rsidRPr="007F718C">
        <w:rPr>
          <w:lang w:val="en-US"/>
        </w:rPr>
        <w:t>As access control is applied on detected access attempts in all UE states, NAS may also request RRC to perform a barring check also in RRC_INACTIVE and RRC_CONNECTED state</w:t>
      </w:r>
      <w:r w:rsidR="00853AE6" w:rsidRPr="007F718C">
        <w:rPr>
          <w:lang w:val="en-US"/>
        </w:rPr>
        <w:t xml:space="preserve"> – which is also clear from the agreed CT1 CR attached with the CT1 LS </w:t>
      </w:r>
      <w:r w:rsidR="00853AE6">
        <w:fldChar w:fldCharType="begin"/>
      </w:r>
      <w:r w:rsidR="00853AE6" w:rsidRPr="007F718C">
        <w:rPr>
          <w:lang w:val="en-US"/>
        </w:rPr>
        <w:instrText xml:space="preserve"> REF _Ref505244042 \r \h </w:instrText>
      </w:r>
      <w:r w:rsidR="00853AE6">
        <w:fldChar w:fldCharType="separate"/>
      </w:r>
      <w:r w:rsidR="00853AE6" w:rsidRPr="007F718C">
        <w:rPr>
          <w:lang w:val="en-US"/>
        </w:rPr>
        <w:t>[6]</w:t>
      </w:r>
      <w:r w:rsidR="00853AE6">
        <w:fldChar w:fldCharType="end"/>
      </w:r>
      <w:r w:rsidRPr="007F718C">
        <w:rPr>
          <w:lang w:val="en-US"/>
        </w:rPr>
        <w:t>.</w:t>
      </w:r>
    </w:p>
    <w:bookmarkEnd w:id="115"/>
    <w:p w14:paraId="68C832FE" w14:textId="3D3AE74E" w:rsidR="00906BE1" w:rsidRPr="00906BE1" w:rsidRDefault="00906BE1" w:rsidP="00906BE1">
      <w:r w:rsidRPr="00906BE1">
        <w:t>We propose:</w:t>
      </w:r>
    </w:p>
    <w:p w14:paraId="63593860" w14:textId="10230F58" w:rsidR="00906BE1" w:rsidRPr="007F718C" w:rsidRDefault="00906BE1" w:rsidP="00906BE1">
      <w:pPr>
        <w:pStyle w:val="Proposal"/>
        <w:rPr>
          <w:lang w:val="en-US"/>
        </w:rPr>
      </w:pPr>
      <w:bookmarkStart w:id="116" w:name="_Toc493585828"/>
      <w:bookmarkStart w:id="117" w:name="_Toc494098252"/>
      <w:bookmarkStart w:id="118" w:name="_Toc494197966"/>
      <w:bookmarkStart w:id="119" w:name="_Toc494276002"/>
      <w:bookmarkStart w:id="120" w:name="_Toc494355231"/>
      <w:bookmarkStart w:id="121" w:name="_Toc494355331"/>
      <w:bookmarkStart w:id="122" w:name="_Toc498328659"/>
      <w:bookmarkStart w:id="123" w:name="_Toc498328673"/>
      <w:bookmarkStart w:id="124" w:name="_Toc498328687"/>
      <w:bookmarkStart w:id="125" w:name="_Toc498431913"/>
      <w:bookmarkStart w:id="126" w:name="_Toc498497718"/>
      <w:bookmarkStart w:id="127" w:name="_Toc498592581"/>
      <w:bookmarkStart w:id="128" w:name="_Toc501631004"/>
      <w:bookmarkStart w:id="129" w:name="_Toc502741263"/>
      <w:bookmarkStart w:id="130" w:name="_Toc502747762"/>
      <w:bookmarkStart w:id="131" w:name="_Toc502747866"/>
      <w:bookmarkStart w:id="132" w:name="_Toc503270337"/>
      <w:bookmarkStart w:id="133" w:name="_Ref503358109"/>
      <w:bookmarkStart w:id="134" w:name="_Toc503358377"/>
      <w:bookmarkStart w:id="135" w:name="_Toc503358568"/>
      <w:bookmarkStart w:id="136" w:name="_Toc505762645"/>
      <w:bookmarkStart w:id="137" w:name="_Toc505762696"/>
      <w:bookmarkStart w:id="138" w:name="_Toc506484860"/>
      <w:bookmarkStart w:id="139" w:name="_Toc506485339"/>
      <w:bookmarkStart w:id="140" w:name="_Toc506485409"/>
      <w:bookmarkStart w:id="141" w:name="_Toc506496076"/>
      <w:r w:rsidRPr="007F718C">
        <w:rPr>
          <w:lang w:val="en-US"/>
        </w:rPr>
        <w:t>The RRC layer performs the barring check and also manages the timer associated with each access category</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266ED8" w:rsidRPr="007F718C">
        <w:rPr>
          <w:lang w:val="en-US"/>
        </w:rPr>
        <w:t>.</w:t>
      </w:r>
      <w:bookmarkEnd w:id="132"/>
      <w:bookmarkEnd w:id="133"/>
      <w:bookmarkEnd w:id="134"/>
      <w:bookmarkEnd w:id="135"/>
      <w:bookmarkEnd w:id="136"/>
      <w:bookmarkEnd w:id="137"/>
      <w:bookmarkEnd w:id="138"/>
      <w:bookmarkEnd w:id="139"/>
      <w:bookmarkEnd w:id="140"/>
      <w:bookmarkEnd w:id="141"/>
    </w:p>
    <w:p w14:paraId="431B5225" w14:textId="7534B514" w:rsidR="008C2C37" w:rsidRPr="007F718C" w:rsidRDefault="008C2C37" w:rsidP="00906BE1">
      <w:pPr>
        <w:pStyle w:val="Proposal"/>
        <w:rPr>
          <w:lang w:val="en-US"/>
        </w:rPr>
      </w:pPr>
      <w:bookmarkStart w:id="142" w:name="_Toc502741264"/>
      <w:bookmarkStart w:id="143" w:name="_Toc502747763"/>
      <w:bookmarkStart w:id="144" w:name="_Toc502747867"/>
      <w:bookmarkStart w:id="145" w:name="_Toc503270338"/>
      <w:bookmarkStart w:id="146" w:name="_Ref503358126"/>
      <w:bookmarkStart w:id="147" w:name="_Toc503358378"/>
      <w:bookmarkStart w:id="148" w:name="_Toc503358569"/>
      <w:bookmarkStart w:id="149" w:name="_Toc505762646"/>
      <w:bookmarkStart w:id="150" w:name="_Toc505762697"/>
      <w:bookmarkStart w:id="151" w:name="_Toc506484861"/>
      <w:bookmarkStart w:id="152" w:name="_Toc506485340"/>
      <w:bookmarkStart w:id="153" w:name="_Toc506485410"/>
      <w:bookmarkStart w:id="154" w:name="_Toc506496077"/>
      <w:r w:rsidRPr="007F718C">
        <w:rPr>
          <w:lang w:val="en-US"/>
        </w:rPr>
        <w:t>RAN provides the UE with access barring information in the RRC layer, using system information</w:t>
      </w:r>
      <w:r w:rsidR="00BB2AB2" w:rsidRPr="007F718C">
        <w:rPr>
          <w:lang w:val="en-US"/>
        </w:rPr>
        <w:t xml:space="preserve"> broadcast</w:t>
      </w:r>
      <w:r w:rsidRPr="007F718C">
        <w:rPr>
          <w:lang w:val="en-US"/>
        </w:rPr>
        <w:t>.</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70D4AF9C" w14:textId="4FEE0D20" w:rsidR="00906BE1" w:rsidRPr="007F718C" w:rsidRDefault="00266ED8" w:rsidP="00906BE1">
      <w:pPr>
        <w:pStyle w:val="Proposal"/>
        <w:rPr>
          <w:lang w:val="en-US"/>
        </w:rPr>
      </w:pPr>
      <w:bookmarkStart w:id="155" w:name="_Toc494098253"/>
      <w:bookmarkStart w:id="156" w:name="_Toc494197967"/>
      <w:bookmarkStart w:id="157" w:name="_Toc494276003"/>
      <w:bookmarkStart w:id="158" w:name="_Toc494355232"/>
      <w:bookmarkStart w:id="159" w:name="_Toc494355332"/>
      <w:bookmarkStart w:id="160" w:name="_Toc498328660"/>
      <w:bookmarkStart w:id="161" w:name="_Toc498328674"/>
      <w:bookmarkStart w:id="162" w:name="_Toc498328688"/>
      <w:bookmarkStart w:id="163" w:name="_Toc498431914"/>
      <w:bookmarkStart w:id="164" w:name="_Toc498497719"/>
      <w:bookmarkStart w:id="165" w:name="_Toc498592582"/>
      <w:bookmarkStart w:id="166" w:name="_Toc501631005"/>
      <w:bookmarkStart w:id="167" w:name="_Toc502741265"/>
      <w:bookmarkStart w:id="168" w:name="_Toc502747764"/>
      <w:bookmarkStart w:id="169" w:name="_Toc502747868"/>
      <w:bookmarkStart w:id="170" w:name="_Toc503270339"/>
      <w:bookmarkStart w:id="171" w:name="_Toc503358379"/>
      <w:bookmarkStart w:id="172" w:name="_Toc503358570"/>
      <w:bookmarkStart w:id="173" w:name="_Toc505762647"/>
      <w:bookmarkStart w:id="174" w:name="_Toc505762698"/>
      <w:bookmarkStart w:id="175" w:name="_Toc506484862"/>
      <w:bookmarkStart w:id="176" w:name="_Toc506485341"/>
      <w:bookmarkStart w:id="177" w:name="_Toc506485411"/>
      <w:bookmarkStart w:id="178" w:name="_Toc506496078"/>
      <w:r w:rsidRPr="007F718C">
        <w:rPr>
          <w:lang w:val="en-US"/>
        </w:rPr>
        <w:t>The b</w:t>
      </w:r>
      <w:r w:rsidR="00906BE1" w:rsidRPr="007F718C">
        <w:rPr>
          <w:lang w:val="en-US"/>
        </w:rPr>
        <w:t xml:space="preserve">arring check is </w:t>
      </w:r>
      <w:r w:rsidRPr="007F718C">
        <w:rPr>
          <w:lang w:val="en-US"/>
        </w:rPr>
        <w:t>performed</w:t>
      </w:r>
      <w:r w:rsidR="00906BE1" w:rsidRPr="007F718C">
        <w:rPr>
          <w:lang w:val="en-US"/>
        </w:rPr>
        <w:t xml:space="preserve"> by </w:t>
      </w:r>
      <w:r w:rsidRPr="007F718C">
        <w:rPr>
          <w:lang w:val="en-US"/>
        </w:rPr>
        <w:t xml:space="preserve">the </w:t>
      </w:r>
      <w:r w:rsidR="00906BE1" w:rsidRPr="007F718C">
        <w:rPr>
          <w:lang w:val="en-US"/>
        </w:rPr>
        <w:t>RRC</w:t>
      </w:r>
      <w:r w:rsidRPr="007F718C">
        <w:rPr>
          <w:lang w:val="en-US"/>
        </w:rPr>
        <w:t xml:space="preserve"> layer</w:t>
      </w:r>
      <w:r w:rsidR="00906BE1" w:rsidRPr="007F718C">
        <w:rPr>
          <w:lang w:val="en-US"/>
        </w:rPr>
        <w:t>, against the barring timer (if already running) and the access barring information provided by RAN.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D3A9654" w14:textId="4AA339A3" w:rsidR="00266ED8" w:rsidRPr="007F718C" w:rsidRDefault="00266ED8" w:rsidP="00906BE1">
      <w:pPr>
        <w:pStyle w:val="Proposal"/>
        <w:rPr>
          <w:lang w:val="en-US"/>
        </w:rPr>
      </w:pPr>
      <w:bookmarkStart w:id="179" w:name="_Toc503270340"/>
      <w:bookmarkStart w:id="180" w:name="_Toc503358380"/>
      <w:bookmarkStart w:id="181" w:name="_Toc503358571"/>
      <w:bookmarkStart w:id="182" w:name="_Toc505762648"/>
      <w:bookmarkStart w:id="183" w:name="_Toc505762699"/>
      <w:bookmarkStart w:id="184" w:name="_Toc506484863"/>
      <w:bookmarkStart w:id="185" w:name="_Toc506485342"/>
      <w:bookmarkStart w:id="186" w:name="_Toc506485412"/>
      <w:bookmarkStart w:id="187" w:name="_Toc506496079"/>
      <w:r w:rsidRPr="007F718C">
        <w:rPr>
          <w:lang w:val="en-US"/>
        </w:rPr>
        <w:t>NAS may request the RRC layer to perform a barring check in any UE state</w:t>
      </w:r>
      <w:r w:rsidR="003B2F9B" w:rsidRPr="007F718C">
        <w:rPr>
          <w:lang w:val="en-US"/>
        </w:rPr>
        <w:t>: RRC_IDLE,</w:t>
      </w:r>
      <w:r w:rsidR="002A34DD" w:rsidRPr="007F718C">
        <w:rPr>
          <w:lang w:val="en-US"/>
        </w:rPr>
        <w:t xml:space="preserve"> RRC_INACTIVE and RRC_CONNECTED</w:t>
      </w:r>
      <w:r w:rsidRPr="007F718C">
        <w:rPr>
          <w:lang w:val="en-US"/>
        </w:rPr>
        <w:t>.</w:t>
      </w:r>
      <w:bookmarkEnd w:id="179"/>
      <w:bookmarkEnd w:id="180"/>
      <w:bookmarkEnd w:id="181"/>
      <w:bookmarkEnd w:id="182"/>
      <w:bookmarkEnd w:id="183"/>
      <w:bookmarkEnd w:id="184"/>
      <w:bookmarkEnd w:id="185"/>
      <w:bookmarkEnd w:id="186"/>
      <w:bookmarkEnd w:id="187"/>
    </w:p>
    <w:p w14:paraId="230672CD" w14:textId="54B8F13A" w:rsidR="0073259E" w:rsidRPr="00906BE1" w:rsidRDefault="0073259E" w:rsidP="0073259E">
      <w:r w:rsidRPr="007F718C">
        <w:rPr>
          <w:lang w:val="en-US"/>
        </w:rPr>
        <w:t xml:space="preserve">In an associated contribution </w:t>
      </w:r>
      <w:r w:rsidRPr="00906BE1">
        <w:fldChar w:fldCharType="begin"/>
      </w:r>
      <w:r w:rsidRPr="007F718C">
        <w:rPr>
          <w:lang w:val="en-US"/>
        </w:rPr>
        <w:instrText xml:space="preserve"> REF _Ref494097526 \r \h  \* MERGEFORMAT </w:instrText>
      </w:r>
      <w:r w:rsidRPr="00906BE1">
        <w:fldChar w:fldCharType="separate"/>
      </w:r>
      <w:r w:rsidR="002A34DD" w:rsidRPr="007F718C">
        <w:rPr>
          <w:lang w:val="en-US"/>
        </w:rPr>
        <w:t>[6]</w:t>
      </w:r>
      <w:r w:rsidRPr="00906BE1">
        <w:fldChar w:fldCharType="end"/>
      </w:r>
      <w:r w:rsidRPr="007F718C">
        <w:rPr>
          <w:lang w:val="en-US"/>
        </w:rPr>
        <w:t xml:space="preserve">, we propose to apply access control at least some RRC-initiated </w:t>
      </w:r>
      <w:r w:rsidR="00F056AE" w:rsidRPr="007F718C">
        <w:rPr>
          <w:lang w:val="en-US"/>
        </w:rPr>
        <w:t>signaling</w:t>
      </w:r>
      <w:r w:rsidRPr="007F718C">
        <w:rPr>
          <w:lang w:val="en-US"/>
        </w:rPr>
        <w:t xml:space="preserve"> procedures, such as RRC Resume triggered by RNA area update. For these particular procedures, the access attempt and access categories would need to be identified determined by the RRC layer. </w:t>
      </w:r>
      <w:r w:rsidRPr="00906BE1">
        <w:t>We propose:</w:t>
      </w:r>
    </w:p>
    <w:p w14:paraId="18C1049C" w14:textId="35A7E39E" w:rsidR="0073259E" w:rsidRPr="007F718C" w:rsidRDefault="0073259E" w:rsidP="00906BE1">
      <w:pPr>
        <w:pStyle w:val="Proposal"/>
        <w:rPr>
          <w:lang w:val="en-US"/>
        </w:rPr>
      </w:pPr>
      <w:bookmarkStart w:id="188" w:name="_Toc493585829"/>
      <w:bookmarkStart w:id="189" w:name="_Toc494098256"/>
      <w:bookmarkStart w:id="190" w:name="_Toc494197970"/>
      <w:bookmarkStart w:id="191" w:name="_Toc494276006"/>
      <w:bookmarkStart w:id="192" w:name="_Toc494355235"/>
      <w:bookmarkStart w:id="193" w:name="_Toc494355335"/>
      <w:bookmarkStart w:id="194" w:name="_Toc498328663"/>
      <w:bookmarkStart w:id="195" w:name="_Toc498328677"/>
      <w:bookmarkStart w:id="196" w:name="_Toc498328691"/>
      <w:bookmarkStart w:id="197" w:name="_Toc498431917"/>
      <w:bookmarkStart w:id="198" w:name="_Toc498497722"/>
      <w:bookmarkStart w:id="199" w:name="_Toc498592585"/>
      <w:bookmarkStart w:id="200" w:name="_Toc501631008"/>
      <w:bookmarkStart w:id="201" w:name="_Toc502741269"/>
      <w:bookmarkStart w:id="202" w:name="_Toc502747766"/>
      <w:bookmarkStart w:id="203" w:name="_Toc502747870"/>
      <w:bookmarkStart w:id="204" w:name="_Toc503270341"/>
      <w:bookmarkStart w:id="205" w:name="_Toc503358381"/>
      <w:bookmarkStart w:id="206" w:name="_Toc503358572"/>
      <w:bookmarkStart w:id="207" w:name="_Toc505762649"/>
      <w:bookmarkStart w:id="208" w:name="_Toc505762700"/>
      <w:bookmarkStart w:id="209" w:name="_Toc506484864"/>
      <w:bookmarkStart w:id="210" w:name="_Toc506485343"/>
      <w:bookmarkStart w:id="211" w:name="_Toc506485413"/>
      <w:bookmarkStart w:id="212" w:name="_Toc506496080"/>
      <w:r w:rsidRPr="007F718C">
        <w:rPr>
          <w:lang w:val="en-US"/>
        </w:rPr>
        <w:t xml:space="preserve">For any UE-initiated </w:t>
      </w:r>
      <w:r w:rsidR="00F056AE" w:rsidRPr="007F718C">
        <w:rPr>
          <w:lang w:val="en-US"/>
        </w:rPr>
        <w:t>signaling</w:t>
      </w:r>
      <w:r w:rsidRPr="007F718C">
        <w:rPr>
          <w:lang w:val="en-US"/>
        </w:rPr>
        <w:t xml:space="preserve"> procedures triggered by the RRC layer subject to access control, the RRC layer shall identify an access attempt and determine the access category for that attempt.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E0F6632" w14:textId="77777777" w:rsidR="0073259E" w:rsidRDefault="0073259E" w:rsidP="0073259E">
      <w:pPr>
        <w:pStyle w:val="Heading3"/>
      </w:pPr>
      <w:bookmarkStart w:id="213" w:name="_Hlk498432598"/>
      <w:r>
        <w:t>Access Identities</w:t>
      </w:r>
    </w:p>
    <w:p w14:paraId="5FD07C41" w14:textId="42981A52" w:rsidR="0073259E" w:rsidRDefault="0073259E" w:rsidP="0073259E">
      <w:r w:rsidRPr="007F718C">
        <w:rPr>
          <w:lang w:val="en-US"/>
        </w:rPr>
        <w:t xml:space="preserve">As </w:t>
      </w:r>
      <w:r w:rsidR="0018146A" w:rsidRPr="007F718C">
        <w:rPr>
          <w:lang w:val="en-US"/>
        </w:rPr>
        <w:t xml:space="preserve">noted in </w:t>
      </w:r>
      <w:r w:rsidR="0018146A">
        <w:fldChar w:fldCharType="begin"/>
      </w:r>
      <w:r w:rsidR="0018146A" w:rsidRPr="007F718C">
        <w:rPr>
          <w:lang w:val="en-US"/>
        </w:rPr>
        <w:instrText xml:space="preserve"> REF _Ref503270056 \r \h </w:instrText>
      </w:r>
      <w:r w:rsidR="0018146A">
        <w:fldChar w:fldCharType="separate"/>
      </w:r>
      <w:r w:rsidR="0018146A" w:rsidRPr="007F718C">
        <w:rPr>
          <w:lang w:val="en-US"/>
        </w:rPr>
        <w:t>Observation 6</w:t>
      </w:r>
      <w:r w:rsidR="0018146A">
        <w:fldChar w:fldCharType="end"/>
      </w:r>
      <w:r w:rsidR="0018146A" w:rsidRPr="007F718C">
        <w:rPr>
          <w:lang w:val="en-US"/>
        </w:rPr>
        <w:t xml:space="preserve"> </w:t>
      </w:r>
      <w:r w:rsidRPr="007F718C">
        <w:rPr>
          <w:lang w:val="en-US"/>
        </w:rPr>
        <w:t xml:space="preserve">above, to enable better treatment for those UEs which have been assigned special access classes (AC11-15) and UEs configured for prioritized services, a UE may be configured with one or more Access Identities. In our understanding, </w:t>
      </w:r>
      <w:bookmarkStart w:id="214" w:name="_Hlk502747549"/>
      <w:r w:rsidRPr="007F718C">
        <w:rPr>
          <w:lang w:val="en-US"/>
        </w:rPr>
        <w:t xml:space="preserve">the access barring information for each access category </w:t>
      </w:r>
      <w:r w:rsidR="0018146A" w:rsidRPr="007F718C">
        <w:rPr>
          <w:lang w:val="en-US"/>
        </w:rPr>
        <w:t>would need to be</w:t>
      </w:r>
      <w:r w:rsidRPr="007F718C">
        <w:rPr>
          <w:lang w:val="en-US"/>
        </w:rPr>
        <w:t xml:space="preserve"> accompanied with information about for which access identities any override is </w:t>
      </w:r>
      <w:r w:rsidRPr="007F718C">
        <w:rPr>
          <w:lang w:val="en-US"/>
        </w:rPr>
        <w:lastRenderedPageBreak/>
        <w:t>applicable</w:t>
      </w:r>
      <w:bookmarkEnd w:id="214"/>
      <w:r w:rsidRPr="007F718C">
        <w:rPr>
          <w:lang w:val="en-US"/>
        </w:rPr>
        <w:t xml:space="preserve">. This is very similar to how AC11-15 are used during the access barring check in LTE (please refer to 3GPP TS 36.331 section 5.3.3.11). </w:t>
      </w:r>
      <w:r>
        <w:t xml:space="preserve">We propose: </w:t>
      </w:r>
    </w:p>
    <w:p w14:paraId="5C3BBFA0" w14:textId="77777777" w:rsidR="0073259E" w:rsidRPr="007F718C" w:rsidRDefault="0073259E" w:rsidP="0073259E">
      <w:pPr>
        <w:pStyle w:val="Proposal"/>
        <w:rPr>
          <w:lang w:val="en-US"/>
        </w:rPr>
      </w:pPr>
      <w:bookmarkStart w:id="215" w:name="_Toc502747767"/>
      <w:bookmarkStart w:id="216" w:name="_Toc502747871"/>
      <w:bookmarkStart w:id="217" w:name="_Toc503270342"/>
      <w:bookmarkStart w:id="218" w:name="_Toc503358382"/>
      <w:bookmarkStart w:id="219" w:name="_Toc503358573"/>
      <w:bookmarkStart w:id="220" w:name="_Toc505762650"/>
      <w:bookmarkStart w:id="221" w:name="_Toc505762701"/>
      <w:bookmarkStart w:id="222" w:name="_Toc506484865"/>
      <w:bookmarkStart w:id="223" w:name="_Toc506485344"/>
      <w:bookmarkStart w:id="224" w:name="_Toc506485414"/>
      <w:bookmarkStart w:id="225" w:name="_Toc506496081"/>
      <w:r w:rsidRPr="007F718C">
        <w:rPr>
          <w:lang w:val="en-US"/>
        </w:rPr>
        <w:t>The access barring information for each access category is accompanied with information about for which access identities any override is applicable.</w:t>
      </w:r>
      <w:bookmarkEnd w:id="215"/>
      <w:bookmarkEnd w:id="216"/>
      <w:bookmarkEnd w:id="217"/>
      <w:bookmarkEnd w:id="218"/>
      <w:bookmarkEnd w:id="219"/>
      <w:bookmarkEnd w:id="220"/>
      <w:bookmarkEnd w:id="221"/>
      <w:bookmarkEnd w:id="222"/>
      <w:bookmarkEnd w:id="223"/>
      <w:bookmarkEnd w:id="224"/>
      <w:bookmarkEnd w:id="225"/>
    </w:p>
    <w:p w14:paraId="7B333A2F" w14:textId="77777777" w:rsidR="0073259E" w:rsidRDefault="0073259E" w:rsidP="0073259E">
      <w:r w:rsidRPr="007F718C">
        <w:rPr>
          <w:lang w:val="en-US"/>
        </w:rPr>
        <w:t xml:space="preserve">This implies that performing the barring check in the RRC layer, apart from the access category for the access attempt, information is also needed on any access identities configured in the UE. </w:t>
      </w:r>
      <w:r>
        <w:t>We propose:</w:t>
      </w:r>
    </w:p>
    <w:p w14:paraId="3BBBD92E" w14:textId="27188D25" w:rsidR="0073259E" w:rsidRPr="007F718C" w:rsidRDefault="0073259E" w:rsidP="0073259E">
      <w:pPr>
        <w:pStyle w:val="Proposal"/>
        <w:rPr>
          <w:lang w:val="en-US"/>
        </w:rPr>
      </w:pPr>
      <w:bookmarkStart w:id="226" w:name="_Toc502747768"/>
      <w:bookmarkStart w:id="227" w:name="_Toc502747872"/>
      <w:bookmarkStart w:id="228" w:name="_Toc503270343"/>
      <w:bookmarkStart w:id="229" w:name="_Toc503358383"/>
      <w:bookmarkStart w:id="230" w:name="_Toc503358574"/>
      <w:bookmarkStart w:id="231" w:name="_Toc505762651"/>
      <w:bookmarkStart w:id="232" w:name="_Toc505762702"/>
      <w:bookmarkStart w:id="233" w:name="_Toc506484866"/>
      <w:bookmarkStart w:id="234" w:name="_Toc506485345"/>
      <w:bookmarkStart w:id="235" w:name="_Toc506485415"/>
      <w:bookmarkStart w:id="236" w:name="_Toc506496082"/>
      <w:r w:rsidRPr="007F718C">
        <w:rPr>
          <w:lang w:val="en-US"/>
        </w:rPr>
        <w:t>The set of access identities configured in the UE needs to be available in the RRC layer, in order to perform the barring check for a given access attempt.</w:t>
      </w:r>
      <w:bookmarkEnd w:id="226"/>
      <w:bookmarkEnd w:id="227"/>
      <w:bookmarkEnd w:id="228"/>
      <w:bookmarkEnd w:id="229"/>
      <w:bookmarkEnd w:id="230"/>
      <w:bookmarkEnd w:id="231"/>
      <w:bookmarkEnd w:id="232"/>
      <w:bookmarkEnd w:id="233"/>
      <w:bookmarkEnd w:id="234"/>
      <w:bookmarkEnd w:id="235"/>
      <w:bookmarkEnd w:id="236"/>
    </w:p>
    <w:bookmarkEnd w:id="213"/>
    <w:p w14:paraId="119D3309" w14:textId="5E2646B0" w:rsidR="0073259E" w:rsidRDefault="0073259E" w:rsidP="0073259E">
      <w:pPr>
        <w:pStyle w:val="Heading3"/>
        <w:rPr>
          <w:rFonts w:eastAsiaTheme="minorHAnsi"/>
          <w:lang w:val="en-US" w:eastAsia="en-US"/>
        </w:rPr>
      </w:pPr>
      <w:r>
        <w:rPr>
          <w:rFonts w:eastAsiaTheme="minorHAnsi"/>
          <w:lang w:val="en-US" w:eastAsia="en-US"/>
        </w:rPr>
        <w:t>AS-NAS information flow</w:t>
      </w:r>
      <w:r w:rsidR="0018146A">
        <w:rPr>
          <w:rFonts w:eastAsiaTheme="minorHAnsi"/>
          <w:lang w:val="en-US" w:eastAsia="en-US"/>
        </w:rPr>
        <w:t xml:space="preserve"> for access barring check</w:t>
      </w:r>
    </w:p>
    <w:p w14:paraId="2A61F3BA" w14:textId="604A50AA" w:rsidR="00906BE1" w:rsidRPr="007F718C" w:rsidRDefault="008A6B99" w:rsidP="00906BE1">
      <w:pPr>
        <w:rPr>
          <w:lang w:val="en-US"/>
        </w:rPr>
      </w:pPr>
      <w:r w:rsidRPr="007F718C">
        <w:rPr>
          <w:lang w:val="en-US"/>
        </w:rPr>
        <w:t xml:space="preserve">The figure below illustrates the functional division between the AS and NAS specifications as an information flow when the UE </w:t>
      </w:r>
      <w:r w:rsidR="00906BE1" w:rsidRPr="007F718C">
        <w:rPr>
          <w:lang w:val="en-US"/>
        </w:rPr>
        <w:t>perform</w:t>
      </w:r>
      <w:r w:rsidRPr="007F718C">
        <w:rPr>
          <w:lang w:val="en-US"/>
        </w:rPr>
        <w:t>s</w:t>
      </w:r>
      <w:r w:rsidR="00906BE1" w:rsidRPr="007F718C">
        <w:rPr>
          <w:lang w:val="en-US"/>
        </w:rPr>
        <w:t xml:space="preserve"> access barring check </w:t>
      </w:r>
      <w:r w:rsidRPr="007F718C">
        <w:rPr>
          <w:lang w:val="en-US"/>
        </w:rPr>
        <w:t>for</w:t>
      </w:r>
      <w:r w:rsidR="00906BE1" w:rsidRPr="007F718C">
        <w:rPr>
          <w:lang w:val="en-US"/>
        </w:rPr>
        <w:t xml:space="preserve"> an access attempt </w:t>
      </w:r>
      <w:r w:rsidR="00266ED8" w:rsidRPr="007F718C">
        <w:rPr>
          <w:lang w:val="en-US"/>
        </w:rPr>
        <w:t>detected in NAS</w:t>
      </w:r>
      <w:r w:rsidRPr="007F718C">
        <w:rPr>
          <w:lang w:val="en-US"/>
        </w:rPr>
        <w:t>.</w:t>
      </w:r>
    </w:p>
    <w:p w14:paraId="0ACFEA62" w14:textId="20DA5A41" w:rsidR="00906BE1" w:rsidRPr="00E13645" w:rsidRDefault="007D7904" w:rsidP="00906BE1">
      <w:pPr>
        <w:jc w:val="center"/>
      </w:pPr>
      <w:r>
        <w:rPr>
          <w:noProof/>
        </w:rPr>
        <w:drawing>
          <wp:inline distT="0" distB="0" distL="0" distR="0" wp14:anchorId="2E580ED5" wp14:editId="77536853">
            <wp:extent cx="4843164" cy="2483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1271" cy="2487642"/>
                    </a:xfrm>
                    <a:prstGeom prst="rect">
                      <a:avLst/>
                    </a:prstGeom>
                    <a:noFill/>
                  </pic:spPr>
                </pic:pic>
              </a:graphicData>
            </a:graphic>
          </wp:inline>
        </w:drawing>
      </w:r>
    </w:p>
    <w:p w14:paraId="655F73D6" w14:textId="2A4BBCF6" w:rsidR="00906BE1" w:rsidRPr="007F718C" w:rsidRDefault="00906BE1" w:rsidP="00906BE1">
      <w:pPr>
        <w:pStyle w:val="Caption"/>
        <w:rPr>
          <w:lang w:val="en-US"/>
        </w:rPr>
      </w:pPr>
      <w:r w:rsidRPr="007F718C">
        <w:rPr>
          <w:lang w:val="en-US"/>
        </w:rPr>
        <w:t xml:space="preserve">Figure </w:t>
      </w:r>
      <w:r w:rsidR="004E1374">
        <w:fldChar w:fldCharType="begin"/>
      </w:r>
      <w:r w:rsidR="004E1374" w:rsidRPr="007F718C">
        <w:rPr>
          <w:lang w:val="en-US"/>
        </w:rPr>
        <w:instrText xml:space="preserve"> SEQ Figure \* ARABIC </w:instrText>
      </w:r>
      <w:r w:rsidR="004E1374">
        <w:fldChar w:fldCharType="separate"/>
      </w:r>
      <w:r w:rsidRPr="007F718C">
        <w:rPr>
          <w:noProof/>
          <w:lang w:val="en-US"/>
        </w:rPr>
        <w:t>1</w:t>
      </w:r>
      <w:r w:rsidR="004E1374">
        <w:rPr>
          <w:noProof/>
        </w:rPr>
        <w:fldChar w:fldCharType="end"/>
      </w:r>
      <w:r w:rsidRPr="007F718C">
        <w:rPr>
          <w:lang w:val="en-US"/>
        </w:rPr>
        <w:t xml:space="preserve">: AS-NAS </w:t>
      </w:r>
      <w:r w:rsidR="008A6B99" w:rsidRPr="007F718C">
        <w:rPr>
          <w:lang w:val="en-US"/>
        </w:rPr>
        <w:t>information flow</w:t>
      </w:r>
      <w:r w:rsidRPr="007F718C">
        <w:rPr>
          <w:lang w:val="en-US"/>
        </w:rPr>
        <w:t xml:space="preserve"> for barring check when an access attempt is </w:t>
      </w:r>
      <w:r w:rsidR="00266ED8" w:rsidRPr="007F718C">
        <w:rPr>
          <w:lang w:val="en-US"/>
        </w:rPr>
        <w:t>detected</w:t>
      </w:r>
    </w:p>
    <w:p w14:paraId="19EBC877" w14:textId="2F2FC29F" w:rsidR="00906BE1" w:rsidRPr="007F718C" w:rsidRDefault="00906BE1" w:rsidP="00906BE1">
      <w:pPr>
        <w:rPr>
          <w:lang w:val="en-US"/>
        </w:rPr>
      </w:pPr>
      <w:r w:rsidRPr="007F718C">
        <w:rPr>
          <w:lang w:val="en-US"/>
        </w:rPr>
        <w:t xml:space="preserve">Access attempts (such as establishing an MMTEL voice call) may be triggered at any time, </w:t>
      </w:r>
      <w:r w:rsidR="008A6B99" w:rsidRPr="007F718C">
        <w:rPr>
          <w:lang w:val="en-US"/>
        </w:rPr>
        <w:t>and in all UE states</w:t>
      </w:r>
      <w:r w:rsidRPr="007F718C">
        <w:rPr>
          <w:lang w:val="en-US"/>
        </w:rPr>
        <w:t xml:space="preserve">. Therefore the information flow for performing access barring check for an identified access attempt is </w:t>
      </w:r>
      <w:r w:rsidRPr="007F718C">
        <w:rPr>
          <w:u w:val="single"/>
          <w:lang w:val="en-US"/>
        </w:rPr>
        <w:t>separate</w:t>
      </w:r>
      <w:r w:rsidRPr="007F718C">
        <w:rPr>
          <w:lang w:val="en-US"/>
        </w:rPr>
        <w:t xml:space="preserve"> from the actual request to setup a NAS </w:t>
      </w:r>
      <w:r w:rsidR="00F056AE" w:rsidRPr="007F718C">
        <w:rPr>
          <w:lang w:val="en-US"/>
        </w:rPr>
        <w:t>signaling</w:t>
      </w:r>
      <w:r w:rsidRPr="007F718C">
        <w:rPr>
          <w:lang w:val="en-US"/>
        </w:rPr>
        <w:t xml:space="preserve"> connection. </w:t>
      </w:r>
    </w:p>
    <w:p w14:paraId="28EE102C" w14:textId="18F537DF" w:rsidR="001B2FDC" w:rsidRPr="007F718C" w:rsidRDefault="00906BE1" w:rsidP="001B2FDC">
      <w:pPr>
        <w:pStyle w:val="BodyText"/>
        <w:rPr>
          <w:lang w:val="en-US"/>
        </w:rPr>
      </w:pPr>
      <w:bookmarkStart w:id="237" w:name="_Hlk505331170"/>
      <w:r w:rsidRPr="007F718C">
        <w:rPr>
          <w:lang w:val="en-US"/>
        </w:rPr>
        <w:t xml:space="preserve">When NAS requests the RRC layer to setup an RRC connection used by a NAS </w:t>
      </w:r>
      <w:r w:rsidR="00F056AE" w:rsidRPr="007F718C">
        <w:rPr>
          <w:lang w:val="en-US"/>
        </w:rPr>
        <w:t>signaling</w:t>
      </w:r>
      <w:r w:rsidRPr="007F718C">
        <w:rPr>
          <w:lang w:val="en-US"/>
        </w:rPr>
        <w:t xml:space="preserve"> connection, RRC layer should assume that the barring checks has already been performed</w:t>
      </w:r>
      <w:bookmarkEnd w:id="237"/>
      <w:r w:rsidRPr="007F718C">
        <w:rPr>
          <w:lang w:val="en-US"/>
        </w:rPr>
        <w:t xml:space="preserve">.  </w:t>
      </w:r>
      <w:bookmarkStart w:id="238" w:name="_Hlk505330908"/>
      <w:r w:rsidR="001B2FDC" w:rsidRPr="007F718C">
        <w:rPr>
          <w:lang w:val="en-US"/>
        </w:rPr>
        <w:t xml:space="preserve">We note that in the agreed CT1 CR attached to the LS </w:t>
      </w:r>
      <w:r w:rsidR="001B2FDC">
        <w:fldChar w:fldCharType="begin"/>
      </w:r>
      <w:r w:rsidR="001B2FDC" w:rsidRPr="007F718C">
        <w:rPr>
          <w:lang w:val="en-US"/>
        </w:rPr>
        <w:instrText xml:space="preserve"> REF _Ref505244042 \r \h </w:instrText>
      </w:r>
      <w:r w:rsidR="001B2FDC">
        <w:fldChar w:fldCharType="separate"/>
      </w:r>
      <w:r w:rsidR="001B2FDC" w:rsidRPr="007F718C">
        <w:rPr>
          <w:lang w:val="en-US"/>
        </w:rPr>
        <w:t>[6]</w:t>
      </w:r>
      <w:r w:rsidR="001B2FDC">
        <w:fldChar w:fldCharType="end"/>
      </w:r>
      <w:r w:rsidR="001B2FDC" w:rsidRPr="007F718C">
        <w:rPr>
          <w:lang w:val="en-US"/>
        </w:rPr>
        <w:t xml:space="preserve"> from CT1 it is stated</w:t>
      </w:r>
      <w:bookmarkEnd w:id="238"/>
      <w:r w:rsidR="001B2FDC" w:rsidRPr="007F718C">
        <w:rPr>
          <w:lang w:val="en-US"/>
        </w:rPr>
        <w:t>:</w:t>
      </w:r>
    </w:p>
    <w:p w14:paraId="4FEF2B0B" w14:textId="77777777" w:rsidR="001B2FDC" w:rsidRPr="007F718C" w:rsidRDefault="001B2FDC" w:rsidP="001B2FDC">
      <w:pPr>
        <w:pStyle w:val="BodyText"/>
        <w:rPr>
          <w:lang w:val="en-US"/>
        </w:rPr>
      </w:pPr>
      <w:r w:rsidRPr="007F718C">
        <w:rPr>
          <w:lang w:val="en-US"/>
        </w:rPr>
        <w:t>“</w:t>
      </w:r>
      <w:r w:rsidRPr="007F718C">
        <w:rPr>
          <w:i/>
          <w:lang w:val="en-US"/>
        </w:rPr>
        <w:t>If the lower layers indicate that the access attempt is allowed, the NAS shall initiate the procedure to send the initial NAS message for the access attempt</w:t>
      </w:r>
      <w:r w:rsidRPr="007F718C">
        <w:rPr>
          <w:lang w:val="en-US"/>
        </w:rPr>
        <w:t>.”</w:t>
      </w:r>
    </w:p>
    <w:p w14:paraId="05762A0B" w14:textId="77777777" w:rsidR="00906BE1" w:rsidRPr="00906BE1" w:rsidRDefault="00906BE1" w:rsidP="00906BE1">
      <w:r w:rsidRPr="00906BE1">
        <w:t>We propose:</w:t>
      </w:r>
    </w:p>
    <w:p w14:paraId="21378CF0" w14:textId="2F63357F" w:rsidR="00906BE1" w:rsidRPr="007F718C" w:rsidRDefault="00906BE1" w:rsidP="00906BE1">
      <w:pPr>
        <w:pStyle w:val="Proposal"/>
        <w:rPr>
          <w:lang w:val="en-US"/>
        </w:rPr>
      </w:pPr>
      <w:bookmarkStart w:id="239" w:name="_Hlk505331294"/>
      <w:bookmarkStart w:id="240" w:name="_Toc494098254"/>
      <w:bookmarkStart w:id="241" w:name="_Toc494197968"/>
      <w:bookmarkStart w:id="242" w:name="_Toc494276004"/>
      <w:bookmarkStart w:id="243" w:name="_Toc494355233"/>
      <w:bookmarkStart w:id="244" w:name="_Toc494355333"/>
      <w:bookmarkStart w:id="245" w:name="_Toc498328661"/>
      <w:bookmarkStart w:id="246" w:name="_Toc498328675"/>
      <w:bookmarkStart w:id="247" w:name="_Toc498328689"/>
      <w:bookmarkStart w:id="248" w:name="_Toc498431915"/>
      <w:bookmarkStart w:id="249" w:name="_Toc498497720"/>
      <w:bookmarkStart w:id="250" w:name="_Toc498592583"/>
      <w:bookmarkStart w:id="251" w:name="_Toc501631006"/>
      <w:bookmarkStart w:id="252" w:name="_Toc502741266"/>
      <w:bookmarkStart w:id="253" w:name="_Toc502747765"/>
      <w:bookmarkStart w:id="254" w:name="_Toc502747869"/>
      <w:bookmarkStart w:id="255" w:name="_Toc503270344"/>
      <w:bookmarkStart w:id="256" w:name="_Toc503358384"/>
      <w:bookmarkStart w:id="257" w:name="_Toc503358575"/>
      <w:bookmarkStart w:id="258" w:name="_Toc505762652"/>
      <w:bookmarkStart w:id="259" w:name="_Toc505762703"/>
      <w:bookmarkStart w:id="260" w:name="_Toc506484867"/>
      <w:bookmarkStart w:id="261" w:name="_Toc506485346"/>
      <w:bookmarkStart w:id="262" w:name="_Toc506485416"/>
      <w:bookmarkStart w:id="263" w:name="_Toc506496083"/>
      <w:r w:rsidRPr="007F718C">
        <w:rPr>
          <w:lang w:val="en-US"/>
        </w:rPr>
        <w:t xml:space="preserve">At the </w:t>
      </w:r>
      <w:bookmarkEnd w:id="239"/>
      <w:r w:rsidRPr="007F718C">
        <w:rPr>
          <w:lang w:val="en-US"/>
        </w:rPr>
        <w:t xml:space="preserve">moment when NAS requests </w:t>
      </w:r>
      <w:r w:rsidR="003B2F9B" w:rsidRPr="007F718C">
        <w:rPr>
          <w:lang w:val="en-US"/>
        </w:rPr>
        <w:t xml:space="preserve">the RRC layer to </w:t>
      </w:r>
      <w:r w:rsidRPr="007F718C">
        <w:rPr>
          <w:lang w:val="en-US"/>
        </w:rPr>
        <w:t xml:space="preserve">setup of NAS </w:t>
      </w:r>
      <w:r w:rsidR="00F056AE" w:rsidRPr="007F718C">
        <w:rPr>
          <w:lang w:val="en-US"/>
        </w:rPr>
        <w:t>signaling</w:t>
      </w:r>
      <w:r w:rsidRPr="007F718C">
        <w:rPr>
          <w:lang w:val="en-US"/>
        </w:rPr>
        <w:t xml:space="preserve"> connection, RRC can assume that all the barring checks were already done and passed.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FE5194B" w14:textId="77777777" w:rsidR="0018146A" w:rsidRPr="00906BE1" w:rsidRDefault="0018146A" w:rsidP="0018146A">
      <w:pPr>
        <w:pStyle w:val="Heading3"/>
      </w:pPr>
      <w:r w:rsidRPr="00906BE1">
        <w:t>Access category selection assistance information</w:t>
      </w:r>
    </w:p>
    <w:p w14:paraId="230826EB" w14:textId="356A1F91" w:rsidR="0018146A" w:rsidRPr="008C2C37" w:rsidRDefault="0018146A" w:rsidP="0018146A">
      <w:pPr>
        <w:rPr>
          <w:noProof/>
          <w:lang w:val="fr-FR"/>
        </w:rPr>
      </w:pPr>
      <w:r>
        <w:rPr>
          <w:noProof/>
          <w:lang w:val="fr-FR"/>
        </w:rPr>
        <w:t xml:space="preserve">The NOTE 1 </w:t>
      </w:r>
      <w:r w:rsidR="002A34DD">
        <w:rPr>
          <w:noProof/>
          <w:lang w:val="fr-FR"/>
        </w:rPr>
        <w:t>in</w:t>
      </w:r>
      <w:r>
        <w:rPr>
          <w:noProof/>
          <w:lang w:val="fr-FR"/>
        </w:rPr>
        <w:t xml:space="preserve"> the table specifying the access categories </w:t>
      </w:r>
      <w:r w:rsidR="008A6B99">
        <w:rPr>
          <w:noProof/>
          <w:lang w:val="fr-FR"/>
        </w:rPr>
        <w:t xml:space="preserve">in TS 22.261 </w:t>
      </w:r>
      <w:r>
        <w:rPr>
          <w:noProof/>
          <w:lang w:val="fr-FR"/>
        </w:rPr>
        <w:t xml:space="preserve">says that </w:t>
      </w:r>
      <w:r w:rsidR="008A6B99" w:rsidRPr="007F718C">
        <w:rPr>
          <w:lang w:val="en-US"/>
        </w:rPr>
        <w:t>“</w:t>
      </w:r>
      <w:r w:rsidRPr="008C2C37">
        <w:rPr>
          <w:i/>
          <w:noProof/>
          <w:lang w:val="fr-FR"/>
        </w:rPr>
        <w:t xml:space="preserve">the barring parameter for Access Category 1 is accompanied with information that define whether Access Category applies to UEs </w:t>
      </w:r>
      <w:r w:rsidRPr="008C2C37">
        <w:rPr>
          <w:i/>
          <w:noProof/>
          <w:lang w:val="fr-FR"/>
        </w:rPr>
        <w:lastRenderedPageBreak/>
        <w:t>within one of the following categories</w:t>
      </w:r>
      <w:r>
        <w:rPr>
          <w:i/>
          <w:noProof/>
          <w:lang w:val="fr-FR"/>
        </w:rPr>
        <w:t>…</w:t>
      </w:r>
      <w:r w:rsidRPr="007F718C">
        <w:rPr>
          <w:lang w:val="en-US"/>
        </w:rPr>
        <w:t>“.</w:t>
      </w:r>
      <w:r>
        <w:rPr>
          <w:i/>
          <w:noProof/>
          <w:lang w:val="fr-FR"/>
        </w:rPr>
        <w:t xml:space="preserve"> </w:t>
      </w:r>
      <w:r w:rsidR="008A6B99">
        <w:rPr>
          <w:noProof/>
          <w:lang w:val="fr-FR"/>
        </w:rPr>
        <w:t>T</w:t>
      </w:r>
      <w:r>
        <w:rPr>
          <w:noProof/>
          <w:lang w:val="fr-FR"/>
        </w:rPr>
        <w:t xml:space="preserve">his information is </w:t>
      </w:r>
      <w:r w:rsidR="00205FEF">
        <w:rPr>
          <w:noProof/>
          <w:lang w:val="fr-FR"/>
        </w:rPr>
        <w:t>in this contribution</w:t>
      </w:r>
      <w:r w:rsidR="008A6B99">
        <w:rPr>
          <w:noProof/>
          <w:lang w:val="fr-FR"/>
        </w:rPr>
        <w:t xml:space="preserve"> referred to</w:t>
      </w:r>
      <w:r>
        <w:rPr>
          <w:noProof/>
          <w:lang w:val="fr-FR"/>
        </w:rPr>
        <w:t xml:space="preserve"> as </w:t>
      </w:r>
      <w:r w:rsidRPr="007F718C">
        <w:rPr>
          <w:lang w:val="en-US"/>
        </w:rPr>
        <w:t>“Access category selection assistance information”.</w:t>
      </w:r>
    </w:p>
    <w:p w14:paraId="3D177AB7" w14:textId="77777777" w:rsidR="002A34DD" w:rsidRPr="007F718C" w:rsidRDefault="00205FEF" w:rsidP="0018146A">
      <w:pPr>
        <w:rPr>
          <w:lang w:val="en-US"/>
        </w:rPr>
      </w:pPr>
      <w:r w:rsidRPr="007F718C">
        <w:rPr>
          <w:lang w:val="en-US"/>
        </w:rPr>
        <w:t xml:space="preserve">In </w:t>
      </w:r>
      <w:r>
        <w:fldChar w:fldCharType="begin"/>
      </w:r>
      <w:r w:rsidRPr="007F718C">
        <w:rPr>
          <w:lang w:val="en-US"/>
        </w:rPr>
        <w:instrText xml:space="preserve"> REF _Ref503358109 \r \h </w:instrText>
      </w:r>
      <w:r>
        <w:fldChar w:fldCharType="separate"/>
      </w:r>
      <w:r w:rsidRPr="007F718C">
        <w:rPr>
          <w:lang w:val="en-US"/>
        </w:rPr>
        <w:t>Proposal 1</w:t>
      </w:r>
      <w:r>
        <w:fldChar w:fldCharType="end"/>
      </w:r>
      <w:r w:rsidRPr="007F718C">
        <w:rPr>
          <w:lang w:val="en-US"/>
        </w:rPr>
        <w:t xml:space="preserve"> and </w:t>
      </w:r>
      <w:r>
        <w:fldChar w:fldCharType="begin"/>
      </w:r>
      <w:r w:rsidRPr="007F718C">
        <w:rPr>
          <w:lang w:val="en-US"/>
        </w:rPr>
        <w:instrText xml:space="preserve"> REF _Ref503358126 \r \h </w:instrText>
      </w:r>
      <w:r>
        <w:fldChar w:fldCharType="separate"/>
      </w:r>
      <w:r w:rsidRPr="007F718C">
        <w:rPr>
          <w:lang w:val="en-US"/>
        </w:rPr>
        <w:t>Proposal 2</w:t>
      </w:r>
      <w:r>
        <w:fldChar w:fldCharType="end"/>
      </w:r>
      <w:r w:rsidRPr="007F718C">
        <w:rPr>
          <w:lang w:val="en-US"/>
        </w:rPr>
        <w:t xml:space="preserve"> above </w:t>
      </w:r>
      <w:r w:rsidR="0018146A" w:rsidRPr="007F718C">
        <w:rPr>
          <w:lang w:val="en-US"/>
        </w:rPr>
        <w:t xml:space="preserve">we propose that the barring check is performed by the RRC layer and that the access barring information is also provided </w:t>
      </w:r>
      <w:r w:rsidRPr="007F718C">
        <w:rPr>
          <w:lang w:val="en-US"/>
        </w:rPr>
        <w:t>to the UE by</w:t>
      </w:r>
      <w:r w:rsidR="0018146A" w:rsidRPr="007F718C">
        <w:rPr>
          <w:lang w:val="en-US"/>
        </w:rPr>
        <w:t xml:space="preserve"> the RRC layer. It is therefore also natural that the “Access category selection assistance information” would need to be provided </w:t>
      </w:r>
      <w:r w:rsidRPr="007F718C">
        <w:rPr>
          <w:lang w:val="en-US"/>
        </w:rPr>
        <w:t>to the UE by</w:t>
      </w:r>
      <w:r w:rsidR="0018146A" w:rsidRPr="007F718C">
        <w:rPr>
          <w:lang w:val="en-US"/>
        </w:rPr>
        <w:t xml:space="preserve"> the RRC layer, using system information broadcast. </w:t>
      </w:r>
    </w:p>
    <w:p w14:paraId="184949B9" w14:textId="77777777" w:rsidR="0018146A" w:rsidRPr="007F718C" w:rsidRDefault="0018146A" w:rsidP="0018146A">
      <w:pPr>
        <w:pStyle w:val="Proposal"/>
        <w:rPr>
          <w:lang w:val="en-US"/>
        </w:rPr>
      </w:pPr>
      <w:bookmarkStart w:id="264" w:name="_Toc498431912"/>
      <w:bookmarkStart w:id="265" w:name="_Toc498497717"/>
      <w:bookmarkStart w:id="266" w:name="_Toc498592580"/>
      <w:bookmarkStart w:id="267" w:name="_Toc501631003"/>
      <w:bookmarkStart w:id="268" w:name="_Toc502741267"/>
      <w:bookmarkStart w:id="269" w:name="_Toc502747769"/>
      <w:bookmarkStart w:id="270" w:name="_Toc502747873"/>
      <w:bookmarkStart w:id="271" w:name="_Toc503270345"/>
      <w:bookmarkStart w:id="272" w:name="_Toc503358385"/>
      <w:bookmarkStart w:id="273" w:name="_Toc503358576"/>
      <w:bookmarkStart w:id="274" w:name="_Toc505762653"/>
      <w:bookmarkStart w:id="275" w:name="_Toc505762704"/>
      <w:bookmarkStart w:id="276" w:name="_Toc506484868"/>
      <w:bookmarkStart w:id="277" w:name="_Toc506485347"/>
      <w:bookmarkStart w:id="278" w:name="_Toc506485417"/>
      <w:bookmarkStart w:id="279" w:name="_Hlk498432571"/>
      <w:bookmarkStart w:id="280" w:name="_Toc506496084"/>
      <w:r w:rsidRPr="007F718C">
        <w:rPr>
          <w:lang w:val="en-US"/>
        </w:rPr>
        <w:t>Access category selection assistance information for access category 1 is provided to the UE by system information broadcast in the RRC layer.</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80"/>
    </w:p>
    <w:bookmarkEnd w:id="279"/>
    <w:p w14:paraId="1FB8C8A2" w14:textId="2E0BE7BA" w:rsidR="002A34DD" w:rsidRPr="00906BE1" w:rsidRDefault="00F056AE" w:rsidP="002A34DD">
      <w:pPr>
        <w:rPr>
          <w:noProof/>
          <w:lang w:val="fr-FR"/>
        </w:rPr>
      </w:pPr>
      <w:r w:rsidRPr="007F718C">
        <w:rPr>
          <w:lang w:val="en-US"/>
        </w:rPr>
        <w:t xml:space="preserve">As seen in Note 1 of </w:t>
      </w:r>
      <w:r>
        <w:fldChar w:fldCharType="begin"/>
      </w:r>
      <w:r w:rsidRPr="007F718C">
        <w:rPr>
          <w:lang w:val="en-US"/>
        </w:rPr>
        <w:instrText xml:space="preserve"> REF _Ref493582969 \h </w:instrText>
      </w:r>
      <w:r>
        <w:fldChar w:fldCharType="separate"/>
      </w:r>
      <w:r w:rsidRPr="007F718C">
        <w:rPr>
          <w:lang w:val="en-US"/>
        </w:rPr>
        <w:t xml:space="preserve">Table </w:t>
      </w:r>
      <w:r w:rsidRPr="007F718C">
        <w:rPr>
          <w:noProof/>
          <w:lang w:val="en-US"/>
        </w:rPr>
        <w:t>1</w:t>
      </w:r>
      <w:r>
        <w:fldChar w:fldCharType="end"/>
      </w:r>
      <w:r w:rsidRPr="007F718C">
        <w:rPr>
          <w:lang w:val="en-US"/>
        </w:rPr>
        <w:t>, t</w:t>
      </w:r>
      <w:r w:rsidR="002A34DD" w:rsidRPr="007F718C">
        <w:rPr>
          <w:lang w:val="en-US"/>
        </w:rPr>
        <w:t>he “Access category selection assistance information” consists of i</w:t>
      </w:r>
      <w:r w:rsidR="002A34DD" w:rsidRPr="00906BE1">
        <w:rPr>
          <w:noProof/>
          <w:lang w:val="fr-FR"/>
        </w:rPr>
        <w:t>nformati</w:t>
      </w:r>
      <w:r w:rsidR="002A34DD">
        <w:rPr>
          <w:noProof/>
          <w:lang w:val="fr-FR"/>
        </w:rPr>
        <w:t>on whether the access category 1</w:t>
      </w:r>
      <w:r w:rsidR="002A34DD" w:rsidRPr="00906BE1">
        <w:rPr>
          <w:noProof/>
          <w:lang w:val="fr-FR"/>
        </w:rPr>
        <w:t xml:space="preserve"> is applicable to:</w:t>
      </w:r>
    </w:p>
    <w:p w14:paraId="515E1BD3" w14:textId="77777777" w:rsidR="00F056AE" w:rsidRPr="00F056AE" w:rsidRDefault="00F056AE" w:rsidP="00F056AE">
      <w:pPr>
        <w:pStyle w:val="B2"/>
        <w:numPr>
          <w:ilvl w:val="0"/>
          <w:numId w:val="20"/>
        </w:numPr>
        <w:rPr>
          <w:noProof/>
          <w:lang w:val="fr-FR"/>
        </w:rPr>
      </w:pPr>
      <w:r w:rsidRPr="00F056AE">
        <w:rPr>
          <w:noProof/>
          <w:lang w:val="fr-FR"/>
        </w:rPr>
        <w:t>a) UEs that are configured for delay tolerant service;</w:t>
      </w:r>
    </w:p>
    <w:p w14:paraId="225E4EC3" w14:textId="77777777" w:rsidR="00F056AE" w:rsidRPr="00F056AE" w:rsidRDefault="00F056AE" w:rsidP="00F056AE">
      <w:pPr>
        <w:pStyle w:val="B2"/>
        <w:numPr>
          <w:ilvl w:val="0"/>
          <w:numId w:val="20"/>
        </w:numPr>
        <w:rPr>
          <w:noProof/>
          <w:lang w:val="fr-FR"/>
        </w:rPr>
      </w:pPr>
      <w:r w:rsidRPr="00F056AE">
        <w:rPr>
          <w:noProof/>
          <w:lang w:val="fr-FR"/>
        </w:rPr>
        <w:t>b) UEs that are configured for delay tolerant service and are neither in their HPLMN nor in a PLMN that is equivalent to it;</w:t>
      </w:r>
    </w:p>
    <w:p w14:paraId="7C85E97F" w14:textId="53E3AAD4" w:rsidR="00F056AE" w:rsidRDefault="00F056AE" w:rsidP="00F056AE">
      <w:pPr>
        <w:pStyle w:val="B2"/>
        <w:numPr>
          <w:ilvl w:val="0"/>
          <w:numId w:val="20"/>
        </w:numPr>
        <w:rPr>
          <w:noProof/>
          <w:lang w:val="fr-FR"/>
        </w:rPr>
      </w:pPr>
      <w:r w:rsidRPr="00F056AE">
        <w:rPr>
          <w:noProof/>
          <w:lang w:val="fr-FR"/>
        </w:rP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Pr>
          <w:noProof/>
          <w:lang w:val="fr-FR"/>
        </w:rPr>
        <w:t> ; or</w:t>
      </w:r>
    </w:p>
    <w:p w14:paraId="2DA644E2" w14:textId="77777777" w:rsidR="002A34DD" w:rsidRPr="00BB3C79" w:rsidRDefault="002A34DD" w:rsidP="002A34DD">
      <w:pPr>
        <w:pStyle w:val="B2"/>
        <w:numPr>
          <w:ilvl w:val="0"/>
          <w:numId w:val="20"/>
        </w:numPr>
        <w:rPr>
          <w:noProof/>
          <w:lang w:val="fr-FR"/>
        </w:rPr>
      </w:pPr>
      <w:r w:rsidRPr="00BB3C79">
        <w:rPr>
          <w:noProof/>
          <w:lang w:val="fr-FR"/>
        </w:rPr>
        <w:t>any combination of these.</w:t>
      </w:r>
    </w:p>
    <w:p w14:paraId="4E9DF594" w14:textId="77777777" w:rsidR="0018146A" w:rsidRPr="00906BE1" w:rsidRDefault="0018146A" w:rsidP="0018146A">
      <w:r w:rsidRPr="007F718C">
        <w:rPr>
          <w:lang w:val="en-US"/>
        </w:rPr>
        <w:t xml:space="preserve">The “Access category selection assistance information” is needed by any layer which may determine access category for an access attempt, including NAS. </w:t>
      </w:r>
      <w:r w:rsidRPr="00906BE1">
        <w:t>We propose:</w:t>
      </w:r>
    </w:p>
    <w:p w14:paraId="3528C2BB" w14:textId="145D3450" w:rsidR="0008538B" w:rsidRPr="0008538B" w:rsidRDefault="0018146A" w:rsidP="0008538B">
      <w:pPr>
        <w:pStyle w:val="Proposal"/>
        <w:rPr>
          <w:lang w:val="en-US"/>
        </w:rPr>
      </w:pPr>
      <w:bookmarkStart w:id="281" w:name="_Toc494098255"/>
      <w:bookmarkStart w:id="282" w:name="_Toc494197969"/>
      <w:bookmarkStart w:id="283" w:name="_Toc494276005"/>
      <w:bookmarkStart w:id="284" w:name="_Toc494355234"/>
      <w:bookmarkStart w:id="285" w:name="_Toc494355334"/>
      <w:bookmarkStart w:id="286" w:name="_Toc498328662"/>
      <w:bookmarkStart w:id="287" w:name="_Toc498328676"/>
      <w:bookmarkStart w:id="288" w:name="_Toc498328690"/>
      <w:bookmarkStart w:id="289" w:name="_Toc498431916"/>
      <w:bookmarkStart w:id="290" w:name="_Toc498497721"/>
      <w:bookmarkStart w:id="291" w:name="_Toc498592584"/>
      <w:bookmarkStart w:id="292" w:name="_Toc501631007"/>
      <w:bookmarkStart w:id="293" w:name="_Toc502741268"/>
      <w:bookmarkStart w:id="294" w:name="_Toc502747770"/>
      <w:bookmarkStart w:id="295" w:name="_Toc502747874"/>
      <w:bookmarkStart w:id="296" w:name="_Toc503270346"/>
      <w:bookmarkStart w:id="297" w:name="_Toc503358386"/>
      <w:bookmarkStart w:id="298" w:name="_Toc503358577"/>
      <w:bookmarkStart w:id="299" w:name="_Toc505762654"/>
      <w:bookmarkStart w:id="300" w:name="_Toc505762705"/>
      <w:bookmarkStart w:id="301" w:name="_Toc506484869"/>
      <w:bookmarkStart w:id="302" w:name="_Toc506485348"/>
      <w:bookmarkStart w:id="303" w:name="_Toc506485418"/>
      <w:bookmarkStart w:id="304" w:name="_Toc506496085"/>
      <w:r w:rsidRPr="007F718C">
        <w:rPr>
          <w:lang w:val="en-US"/>
        </w:rPr>
        <w:t xml:space="preserve">The RRC layer </w:t>
      </w:r>
      <w:r w:rsidR="002A34DD" w:rsidRPr="007F718C">
        <w:rPr>
          <w:lang w:val="en-US"/>
        </w:rPr>
        <w:t xml:space="preserve">in the UE </w:t>
      </w:r>
      <w:r w:rsidRPr="007F718C">
        <w:rPr>
          <w:lang w:val="en-US"/>
        </w:rPr>
        <w:t xml:space="preserve">provides the </w:t>
      </w:r>
      <w:bookmarkStart w:id="305" w:name="_Hlk502747834"/>
      <w:r w:rsidRPr="007F718C">
        <w:rPr>
          <w:lang w:val="en-US"/>
        </w:rPr>
        <w:t xml:space="preserve">access category selection assistance information </w:t>
      </w:r>
      <w:bookmarkEnd w:id="305"/>
      <w:r w:rsidRPr="007F718C">
        <w:rPr>
          <w:lang w:val="en-US"/>
        </w:rPr>
        <w:t>to NAS.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82AFECA" w14:textId="77777777" w:rsidR="009000A6" w:rsidRPr="00906BE1" w:rsidRDefault="009000A6" w:rsidP="009000A6">
      <w:pPr>
        <w:rPr>
          <w:lang w:val="en-US"/>
        </w:rPr>
      </w:pPr>
      <w:r w:rsidRPr="00906BE1">
        <w:rPr>
          <w:lang w:val="en-US"/>
        </w:rPr>
        <w:t xml:space="preserve">In the LS from CT1 </w:t>
      </w:r>
      <w:r w:rsidRPr="00906BE1">
        <w:rPr>
          <w:lang w:val="en-US"/>
        </w:rPr>
        <w:fldChar w:fldCharType="begin"/>
      </w:r>
      <w:r w:rsidRPr="00906BE1">
        <w:rPr>
          <w:lang w:val="en-US"/>
        </w:rPr>
        <w:instrText xml:space="preserve"> REF _Ref498416986 \r \h </w:instrText>
      </w:r>
      <w:r>
        <w:rPr>
          <w:lang w:val="en-US"/>
        </w:rPr>
        <w:instrText xml:space="preserve"> \* MERGEFORMAT </w:instrText>
      </w:r>
      <w:r w:rsidRPr="00906BE1">
        <w:rPr>
          <w:lang w:val="en-US"/>
        </w:rPr>
      </w:r>
      <w:r w:rsidRPr="00906BE1">
        <w:rPr>
          <w:lang w:val="en-US"/>
        </w:rPr>
        <w:fldChar w:fldCharType="separate"/>
      </w:r>
      <w:r>
        <w:rPr>
          <w:lang w:val="en-US"/>
        </w:rPr>
        <w:t>[8]</w:t>
      </w:r>
      <w:r w:rsidRPr="00906BE1">
        <w:rPr>
          <w:lang w:val="en-US"/>
        </w:rPr>
        <w:fldChar w:fldCharType="end"/>
      </w:r>
      <w:r w:rsidRPr="00906BE1">
        <w:rPr>
          <w:lang w:val="en-US"/>
        </w:rPr>
        <w:t>, it is also noted the need for this type of assistance information. From the CT1 LS:</w:t>
      </w:r>
    </w:p>
    <w:p w14:paraId="647D5257" w14:textId="77777777" w:rsidR="009000A6" w:rsidRPr="00906BE1" w:rsidRDefault="009000A6" w:rsidP="009000A6">
      <w:pPr>
        <w:rPr>
          <w:i/>
          <w:lang w:val="en-US"/>
        </w:rPr>
      </w:pPr>
      <w:r w:rsidRPr="00906BE1">
        <w:rPr>
          <w:i/>
          <w:lang w:val="en-US"/>
        </w:rPr>
        <w:t>“</w:t>
      </w:r>
      <w:r w:rsidRPr="00906BE1">
        <w:rPr>
          <w:b/>
          <w:i/>
          <w:lang w:val="en-US"/>
        </w:rPr>
        <w:t>Question 9</w:t>
      </w:r>
      <w:r w:rsidRPr="00906BE1">
        <w:rPr>
          <w:i/>
          <w:lang w:val="en-US"/>
        </w:rPr>
        <w:t>: Will the NR RRC layer provide the part of the barring control information related to determination of access category 1 and access category 2 (as indicated in NOTE 2 and NOTE 3 of Table 6.22.2-1 of TS 22.261) to the layers(s) in charge of access category decision?”</w:t>
      </w:r>
    </w:p>
    <w:p w14:paraId="36CCC4F9" w14:textId="47DBE8EA" w:rsidR="009000A6" w:rsidRDefault="009000A6" w:rsidP="009000A6">
      <w:pPr>
        <w:rPr>
          <w:lang w:val="en-US"/>
        </w:rPr>
      </w:pPr>
      <w:r w:rsidRPr="00906BE1">
        <w:rPr>
          <w:lang w:val="en-US"/>
        </w:rPr>
        <w:t>We propose to answer “YES” this this question</w:t>
      </w:r>
      <w:r>
        <w:rPr>
          <w:lang w:val="en-US"/>
        </w:rPr>
        <w:t xml:space="preserve"> – noting that now this information is only applicable for what is now defined as access category 1</w:t>
      </w:r>
      <w:r w:rsidRPr="00906BE1">
        <w:rPr>
          <w:lang w:val="en-US"/>
        </w:rPr>
        <w:t xml:space="preserve">. A draft reply LS to CT1 is provided in </w:t>
      </w:r>
      <w:r w:rsidR="004B7C41">
        <w:rPr>
          <w:lang w:val="en-US"/>
        </w:rPr>
        <w:fldChar w:fldCharType="begin"/>
      </w:r>
      <w:r w:rsidR="004B7C41">
        <w:rPr>
          <w:lang w:val="en-US"/>
        </w:rPr>
        <w:instrText xml:space="preserve"> REF _Ref506485388 \r \h </w:instrText>
      </w:r>
      <w:r w:rsidR="004B7C41">
        <w:rPr>
          <w:lang w:val="en-US"/>
        </w:rPr>
      </w:r>
      <w:r w:rsidR="004B7C41">
        <w:rPr>
          <w:lang w:val="en-US"/>
        </w:rPr>
        <w:fldChar w:fldCharType="separate"/>
      </w:r>
      <w:r w:rsidR="004B7C41">
        <w:rPr>
          <w:lang w:val="en-US"/>
        </w:rPr>
        <w:t>[9]</w:t>
      </w:r>
      <w:r w:rsidR="004B7C41">
        <w:rPr>
          <w:lang w:val="en-US"/>
        </w:rPr>
        <w:fldChar w:fldCharType="end"/>
      </w:r>
      <w:r w:rsidRPr="00906BE1">
        <w:rPr>
          <w:lang w:val="en-US"/>
        </w:rPr>
        <w:fldChar w:fldCharType="begin"/>
      </w:r>
      <w:r w:rsidRPr="00906BE1">
        <w:rPr>
          <w:lang w:val="en-US"/>
        </w:rPr>
        <w:instrText xml:space="preserve"> REF _Ref498431890 \r \h </w:instrText>
      </w:r>
      <w:r>
        <w:rPr>
          <w:lang w:val="en-US"/>
        </w:rPr>
        <w:instrText xml:space="preserve"> \* MERGEFORMAT </w:instrText>
      </w:r>
      <w:r w:rsidRPr="00906BE1">
        <w:rPr>
          <w:lang w:val="en-US"/>
        </w:rPr>
      </w:r>
      <w:r w:rsidRPr="00906BE1">
        <w:rPr>
          <w:lang w:val="en-US"/>
        </w:rPr>
        <w:fldChar w:fldCharType="end"/>
      </w:r>
      <w:r w:rsidRPr="00906BE1">
        <w:rPr>
          <w:lang w:val="en-US"/>
        </w:rPr>
        <w:t>.</w:t>
      </w:r>
    </w:p>
    <w:p w14:paraId="68AD577A" w14:textId="77777777" w:rsidR="009000A6" w:rsidRPr="00906BE1" w:rsidRDefault="009000A6" w:rsidP="009000A6">
      <w:pPr>
        <w:pStyle w:val="Proposal"/>
        <w:rPr>
          <w:lang w:val="en-US"/>
        </w:rPr>
      </w:pPr>
      <w:bookmarkStart w:id="306" w:name="_Toc502747875"/>
      <w:bookmarkStart w:id="307" w:name="_Toc503270347"/>
      <w:bookmarkStart w:id="308" w:name="_Toc503358387"/>
      <w:bookmarkStart w:id="309" w:name="_Toc503358578"/>
      <w:bookmarkStart w:id="310" w:name="_Toc506485349"/>
      <w:bookmarkStart w:id="311" w:name="_Toc506485419"/>
      <w:bookmarkStart w:id="312" w:name="_Toc506496086"/>
      <w:r>
        <w:rPr>
          <w:lang w:val="en-US"/>
        </w:rPr>
        <w:t xml:space="preserve">Send a reply LS to CT1 to provide the RAN2 view on the handling of </w:t>
      </w:r>
      <w:r w:rsidRPr="00A640CB">
        <w:rPr>
          <w:lang w:val="en-US"/>
        </w:rPr>
        <w:t>access category selection assistance information</w:t>
      </w:r>
      <w:r>
        <w:rPr>
          <w:lang w:val="en-US"/>
        </w:rPr>
        <w:t>.</w:t>
      </w:r>
      <w:bookmarkEnd w:id="306"/>
      <w:bookmarkEnd w:id="307"/>
      <w:bookmarkEnd w:id="308"/>
      <w:bookmarkEnd w:id="309"/>
      <w:bookmarkEnd w:id="310"/>
      <w:bookmarkEnd w:id="311"/>
      <w:bookmarkEnd w:id="312"/>
    </w:p>
    <w:p w14:paraId="13F12792" w14:textId="77777777" w:rsidR="005905E9" w:rsidRPr="007F718C" w:rsidRDefault="005905E9" w:rsidP="0008538B">
      <w:pPr>
        <w:rPr>
          <w:lang w:val="en-US"/>
        </w:rPr>
      </w:pPr>
    </w:p>
    <w:bookmarkEnd w:id="5"/>
    <w:p w14:paraId="6264D44D" w14:textId="77777777" w:rsidR="00C01F33" w:rsidRPr="00CE0424" w:rsidRDefault="00C01F33" w:rsidP="00CE0424">
      <w:pPr>
        <w:pStyle w:val="Heading1"/>
      </w:pPr>
      <w:r w:rsidRPr="00CE0424">
        <w:t>Conclusion</w:t>
      </w:r>
    </w:p>
    <w:p w14:paraId="29609A02" w14:textId="77777777" w:rsidR="00C91EA9" w:rsidRDefault="008E065E" w:rsidP="008E065E">
      <w:pPr>
        <w:pStyle w:val="BodyText"/>
        <w:rPr>
          <w:noProof/>
        </w:rPr>
      </w:pPr>
      <w:r w:rsidRPr="007F718C">
        <w:rPr>
          <w:lang w:val="en-US"/>
        </w:rPr>
        <w:t xml:space="preserve">In section </w:t>
      </w:r>
      <w:r w:rsidRPr="00CE0424">
        <w:rPr>
          <w:highlight w:val="cyan"/>
        </w:rPr>
        <w:fldChar w:fldCharType="begin"/>
      </w:r>
      <w:r w:rsidRPr="007F718C">
        <w:rPr>
          <w:lang w:val="en-US"/>
        </w:rPr>
        <w:instrText xml:space="preserve"> REF _Ref178064866 \r \h </w:instrText>
      </w:r>
      <w:r w:rsidRPr="00CE0424">
        <w:rPr>
          <w:highlight w:val="cyan"/>
        </w:rPr>
      </w:r>
      <w:r w:rsidRPr="00CE0424">
        <w:rPr>
          <w:highlight w:val="cyan"/>
        </w:rPr>
        <w:fldChar w:fldCharType="separate"/>
      </w:r>
      <w:r w:rsidR="00D5229C" w:rsidRPr="007F718C">
        <w:rPr>
          <w:lang w:val="en-US"/>
        </w:rPr>
        <w:t>2</w:t>
      </w:r>
      <w:r w:rsidRPr="00CE0424">
        <w:rPr>
          <w:highlight w:val="cyan"/>
        </w:rPr>
        <w:fldChar w:fldCharType="end"/>
      </w:r>
      <w:r w:rsidRPr="007F718C">
        <w:rPr>
          <w:lang w:val="en-US"/>
        </w:rPr>
        <w:t xml:space="preserve"> we made the following observations:</w:t>
      </w:r>
      <w:r>
        <w:rPr>
          <w:b/>
          <w:bCs/>
        </w:rPr>
        <w:fldChar w:fldCharType="begin"/>
      </w:r>
      <w:r w:rsidRPr="007F718C">
        <w:rPr>
          <w:b/>
          <w:bCs/>
          <w:lang w:val="en-US"/>
        </w:rPr>
        <w:instrText xml:space="preserve"> TOC \f \n \t "Observation;1" </w:instrText>
      </w:r>
      <w:r>
        <w:rPr>
          <w:b/>
          <w:bCs/>
        </w:rPr>
        <w:fldChar w:fldCharType="separate"/>
      </w:r>
    </w:p>
    <w:p w14:paraId="7A00FB0A" w14:textId="77777777" w:rsidR="00C91EA9" w:rsidRDefault="00C91EA9">
      <w:pPr>
        <w:pStyle w:val="TOC1"/>
        <w:rPr>
          <w:rFonts w:asciiTheme="minorHAnsi" w:eastAsiaTheme="minorEastAsia" w:hAnsiTheme="minorHAnsi" w:cstheme="minorBidi"/>
          <w:b w:val="0"/>
          <w:sz w:val="22"/>
          <w:lang w:eastAsia="en-US"/>
        </w:rPr>
      </w:pPr>
      <w:r w:rsidRPr="00722CEE">
        <w:lastRenderedPageBreak/>
        <w:t>Observation 1</w:t>
      </w:r>
      <w:r>
        <w:rPr>
          <w:rFonts w:asciiTheme="minorHAnsi" w:eastAsiaTheme="minorEastAsia" w:hAnsiTheme="minorHAnsi" w:cstheme="minorBidi"/>
          <w:b w:val="0"/>
          <w:sz w:val="22"/>
          <w:lang w:eastAsia="en-US"/>
        </w:rPr>
        <w:tab/>
      </w:r>
      <w:r w:rsidRPr="00722CEE">
        <w:t>Access control is applied in all RRC states (RRC_IDLE, RRC_INACTIVE, RRC_CONNECTED) at the time of initiating a new access attempt (e.g. new session request).</w:t>
      </w:r>
    </w:p>
    <w:p w14:paraId="12ABB74E" w14:textId="77777777" w:rsidR="00C91EA9" w:rsidRDefault="00C91EA9">
      <w:pPr>
        <w:pStyle w:val="TOC1"/>
        <w:rPr>
          <w:rFonts w:asciiTheme="minorHAnsi" w:eastAsiaTheme="minorEastAsia" w:hAnsiTheme="minorHAnsi" w:cstheme="minorBidi"/>
          <w:b w:val="0"/>
          <w:sz w:val="22"/>
          <w:lang w:eastAsia="en-US"/>
        </w:rPr>
      </w:pPr>
      <w:r w:rsidRPr="00722CEE">
        <w:t>Observation 2</w:t>
      </w:r>
      <w:r>
        <w:rPr>
          <w:rFonts w:asciiTheme="minorHAnsi" w:eastAsiaTheme="minorEastAsia" w:hAnsiTheme="minorHAnsi" w:cstheme="minorBidi"/>
          <w:b w:val="0"/>
          <w:sz w:val="22"/>
          <w:lang w:eastAsia="en-US"/>
        </w:rPr>
        <w:tab/>
      </w:r>
      <w:r w:rsidRPr="00722CEE">
        <w:t>Each access attempt is assigned one or more Access Identities and only one Access Category.</w:t>
      </w:r>
    </w:p>
    <w:p w14:paraId="60A3EACC" w14:textId="77777777" w:rsidR="00C91EA9" w:rsidRDefault="00C91EA9">
      <w:pPr>
        <w:pStyle w:val="TOC1"/>
        <w:rPr>
          <w:rFonts w:asciiTheme="minorHAnsi" w:eastAsiaTheme="minorEastAsia" w:hAnsiTheme="minorHAnsi" w:cstheme="minorBidi"/>
          <w:b w:val="0"/>
          <w:sz w:val="22"/>
          <w:lang w:eastAsia="en-US"/>
        </w:rPr>
      </w:pPr>
      <w:r w:rsidRPr="00722CEE">
        <w:t>Observation 3</w:t>
      </w:r>
      <w:r>
        <w:rPr>
          <w:rFonts w:asciiTheme="minorHAnsi" w:eastAsiaTheme="minorEastAsia" w:hAnsiTheme="minorHAnsi" w:cstheme="minorBidi"/>
          <w:b w:val="0"/>
          <w:sz w:val="22"/>
          <w:lang w:eastAsia="en-US"/>
        </w:rPr>
        <w:tab/>
      </w:r>
      <w:r w:rsidRPr="00722CEE">
        <w:t>A given access attempt will be detected by the layer having the information about the classification of the access attempt (e.g. 5GMM, 5GSM and MMTEL).</w:t>
      </w:r>
    </w:p>
    <w:p w14:paraId="0B738E8C" w14:textId="77777777" w:rsidR="00C91EA9" w:rsidRDefault="00C91EA9">
      <w:pPr>
        <w:pStyle w:val="TOC1"/>
        <w:rPr>
          <w:rFonts w:asciiTheme="minorHAnsi" w:eastAsiaTheme="minorEastAsia" w:hAnsiTheme="minorHAnsi" w:cstheme="minorBidi"/>
          <w:b w:val="0"/>
          <w:sz w:val="22"/>
          <w:lang w:eastAsia="en-US"/>
        </w:rPr>
      </w:pPr>
      <w:r w:rsidRPr="00722CEE">
        <w:t>Observation 4</w:t>
      </w:r>
      <w:r>
        <w:rPr>
          <w:rFonts w:asciiTheme="minorHAnsi" w:eastAsiaTheme="minorEastAsia" w:hAnsiTheme="minorHAnsi" w:cstheme="minorBidi"/>
          <w:b w:val="0"/>
          <w:sz w:val="22"/>
          <w:lang w:eastAsia="en-US"/>
        </w:rPr>
        <w:tab/>
      </w:r>
      <w:r w:rsidRPr="00722CEE">
        <w:t>A given Access Category may be used for access attempts of more than one layer: e.g. SMS, which may be SMS over IP or SMS over NAS – which are different layers.</w:t>
      </w:r>
    </w:p>
    <w:p w14:paraId="6B303CB1" w14:textId="77777777" w:rsidR="00C91EA9" w:rsidRDefault="00C91EA9">
      <w:pPr>
        <w:pStyle w:val="TOC1"/>
        <w:rPr>
          <w:rFonts w:asciiTheme="minorHAnsi" w:eastAsiaTheme="minorEastAsia" w:hAnsiTheme="minorHAnsi" w:cstheme="minorBidi"/>
          <w:b w:val="0"/>
          <w:sz w:val="22"/>
          <w:lang w:eastAsia="en-US"/>
        </w:rPr>
      </w:pPr>
      <w:r w:rsidRPr="00722CEE">
        <w:t>Observation 5</w:t>
      </w:r>
      <w:r>
        <w:rPr>
          <w:rFonts w:asciiTheme="minorHAnsi" w:eastAsiaTheme="minorEastAsia" w:hAnsiTheme="minorHAnsi" w:cstheme="minorBidi"/>
          <w:b w:val="0"/>
          <w:sz w:val="22"/>
          <w:lang w:eastAsia="en-US"/>
        </w:rPr>
        <w:tab/>
      </w:r>
      <w:r w:rsidRPr="00722CEE">
        <w:t>In order to enable determination of applicability of access category 1, “Access category selection assistance information” is needed to indicate whether the access category 1 is applicable to a UE configured for delay tolerant service and based on relation of UE’s HPLMN and the selected PLMN.</w:t>
      </w:r>
    </w:p>
    <w:p w14:paraId="3495361B" w14:textId="77777777" w:rsidR="00C91EA9" w:rsidRDefault="00C91EA9">
      <w:pPr>
        <w:pStyle w:val="TOC1"/>
        <w:rPr>
          <w:rFonts w:asciiTheme="minorHAnsi" w:eastAsiaTheme="minorEastAsia" w:hAnsiTheme="minorHAnsi" w:cstheme="minorBidi"/>
          <w:b w:val="0"/>
          <w:sz w:val="22"/>
          <w:lang w:eastAsia="en-US"/>
        </w:rPr>
      </w:pPr>
      <w:r w:rsidRPr="00722CEE">
        <w:t>Observation 6</w:t>
      </w:r>
      <w:r>
        <w:rPr>
          <w:rFonts w:asciiTheme="minorHAnsi" w:eastAsiaTheme="minorEastAsia" w:hAnsiTheme="minorHAnsi" w:cstheme="minorBidi"/>
          <w:b w:val="0"/>
          <w:sz w:val="22"/>
          <w:lang w:eastAsia="en-US"/>
        </w:rPr>
        <w:tab/>
      </w:r>
      <w:r w:rsidRPr="00722CEE">
        <w:t>To enable overrides for UEs with configured special access classes (AC11-15) and/or prioritized services, a UE may be configured with one or more corresponding Access Identities.</w:t>
      </w:r>
    </w:p>
    <w:p w14:paraId="18BA3DF3" w14:textId="77777777" w:rsidR="008E065E" w:rsidRPr="007F718C" w:rsidRDefault="008E065E" w:rsidP="008E065E">
      <w:pPr>
        <w:pStyle w:val="BodyText"/>
        <w:rPr>
          <w:b/>
          <w:bCs/>
          <w:lang w:val="en-US"/>
        </w:rPr>
      </w:pPr>
      <w:r>
        <w:rPr>
          <w:b/>
          <w:bCs/>
        </w:rPr>
        <w:fldChar w:fldCharType="end"/>
      </w:r>
    </w:p>
    <w:p w14:paraId="2AD21BCA" w14:textId="77777777" w:rsidR="00C91EA9" w:rsidRDefault="008E065E" w:rsidP="008E065E">
      <w:pPr>
        <w:pStyle w:val="BodyText"/>
        <w:rPr>
          <w:noProof/>
        </w:rPr>
      </w:pPr>
      <w:r w:rsidRPr="007F718C">
        <w:rPr>
          <w:lang w:val="en-US"/>
        </w:rPr>
        <w:t xml:space="preserve">Based on the discussion in section </w:t>
      </w:r>
      <w:r w:rsidRPr="00CE0424">
        <w:rPr>
          <w:highlight w:val="cyan"/>
        </w:rPr>
        <w:fldChar w:fldCharType="begin"/>
      </w:r>
      <w:r w:rsidRPr="007F718C">
        <w:rPr>
          <w:lang w:val="en-US"/>
        </w:rPr>
        <w:instrText xml:space="preserve"> REF _Ref178064866 \r \h </w:instrText>
      </w:r>
      <w:r w:rsidRPr="00CE0424">
        <w:rPr>
          <w:highlight w:val="cyan"/>
        </w:rPr>
      </w:r>
      <w:r w:rsidRPr="00CE0424">
        <w:rPr>
          <w:highlight w:val="cyan"/>
        </w:rPr>
        <w:fldChar w:fldCharType="separate"/>
      </w:r>
      <w:r w:rsidR="00D5229C" w:rsidRPr="007F718C">
        <w:rPr>
          <w:lang w:val="en-US"/>
        </w:rPr>
        <w:t>2</w:t>
      </w:r>
      <w:r w:rsidRPr="00CE0424">
        <w:rPr>
          <w:highlight w:val="cyan"/>
        </w:rPr>
        <w:fldChar w:fldCharType="end"/>
      </w:r>
      <w:r w:rsidRPr="007F718C">
        <w:rPr>
          <w:lang w:val="en-US"/>
        </w:rPr>
        <w:t xml:space="preserve"> we propose the following:</w:t>
      </w:r>
      <w:r>
        <w:rPr>
          <w:b/>
          <w:bCs/>
        </w:rPr>
        <w:fldChar w:fldCharType="begin"/>
      </w:r>
      <w:r w:rsidRPr="007F718C">
        <w:rPr>
          <w:b/>
          <w:bCs/>
          <w:lang w:val="en-US"/>
        </w:rPr>
        <w:instrText xml:space="preserve"> TOC \f \n \p " " \t "Proposal;1" </w:instrText>
      </w:r>
      <w:r>
        <w:rPr>
          <w:b/>
          <w:bCs/>
        </w:rPr>
        <w:fldChar w:fldCharType="separate"/>
      </w:r>
    </w:p>
    <w:p w14:paraId="5980E1B5" w14:textId="77777777" w:rsidR="00C91EA9" w:rsidRDefault="00C91EA9">
      <w:pPr>
        <w:pStyle w:val="TOC1"/>
        <w:rPr>
          <w:rFonts w:asciiTheme="minorHAnsi" w:eastAsiaTheme="minorEastAsia" w:hAnsiTheme="minorHAnsi" w:cstheme="minorBidi"/>
          <w:b w:val="0"/>
          <w:sz w:val="22"/>
          <w:lang w:eastAsia="en-US"/>
        </w:rPr>
      </w:pPr>
      <w:r w:rsidRPr="006D64C7">
        <w:t>Proposal 1</w:t>
      </w:r>
      <w:r>
        <w:rPr>
          <w:rFonts w:asciiTheme="minorHAnsi" w:eastAsiaTheme="minorEastAsia" w:hAnsiTheme="minorHAnsi" w:cstheme="minorBidi"/>
          <w:b w:val="0"/>
          <w:sz w:val="22"/>
          <w:lang w:eastAsia="en-US"/>
        </w:rPr>
        <w:tab/>
      </w:r>
      <w:r w:rsidRPr="006D64C7">
        <w:t>The RRC layer performs the barring check and also manages the timer associated with each access category.</w:t>
      </w:r>
    </w:p>
    <w:p w14:paraId="405FC7FA" w14:textId="77777777" w:rsidR="00C91EA9" w:rsidRDefault="00C91EA9">
      <w:pPr>
        <w:pStyle w:val="TOC1"/>
        <w:rPr>
          <w:rFonts w:asciiTheme="minorHAnsi" w:eastAsiaTheme="minorEastAsia" w:hAnsiTheme="minorHAnsi" w:cstheme="minorBidi"/>
          <w:b w:val="0"/>
          <w:sz w:val="22"/>
          <w:lang w:eastAsia="en-US"/>
        </w:rPr>
      </w:pPr>
      <w:r w:rsidRPr="006D64C7">
        <w:t>Proposal 2</w:t>
      </w:r>
      <w:r>
        <w:rPr>
          <w:rFonts w:asciiTheme="minorHAnsi" w:eastAsiaTheme="minorEastAsia" w:hAnsiTheme="minorHAnsi" w:cstheme="minorBidi"/>
          <w:b w:val="0"/>
          <w:sz w:val="22"/>
          <w:lang w:eastAsia="en-US"/>
        </w:rPr>
        <w:tab/>
      </w:r>
      <w:r w:rsidRPr="006D64C7">
        <w:t>RAN provides the UE with access barring information in the RRC layer, using system information broadcast.</w:t>
      </w:r>
    </w:p>
    <w:p w14:paraId="358798E3" w14:textId="77777777" w:rsidR="00C91EA9" w:rsidRDefault="00C91EA9">
      <w:pPr>
        <w:pStyle w:val="TOC1"/>
        <w:rPr>
          <w:rFonts w:asciiTheme="minorHAnsi" w:eastAsiaTheme="minorEastAsia" w:hAnsiTheme="minorHAnsi" w:cstheme="minorBidi"/>
          <w:b w:val="0"/>
          <w:sz w:val="22"/>
          <w:lang w:eastAsia="en-US"/>
        </w:rPr>
      </w:pPr>
      <w:r w:rsidRPr="006D64C7">
        <w:t>Proposal 3</w:t>
      </w:r>
      <w:r>
        <w:rPr>
          <w:rFonts w:asciiTheme="minorHAnsi" w:eastAsiaTheme="minorEastAsia" w:hAnsiTheme="minorHAnsi" w:cstheme="minorBidi"/>
          <w:b w:val="0"/>
          <w:sz w:val="22"/>
          <w:lang w:eastAsia="en-US"/>
        </w:rPr>
        <w:tab/>
      </w:r>
      <w:r w:rsidRPr="006D64C7">
        <w:t>The barring check is performed by the RRC layer, against the barring timer (if already running) and the access barring information provided by RAN.</w:t>
      </w:r>
    </w:p>
    <w:p w14:paraId="2E0118DA" w14:textId="77777777" w:rsidR="00C91EA9" w:rsidRDefault="00C91EA9">
      <w:pPr>
        <w:pStyle w:val="TOC1"/>
        <w:rPr>
          <w:rFonts w:asciiTheme="minorHAnsi" w:eastAsiaTheme="minorEastAsia" w:hAnsiTheme="minorHAnsi" w:cstheme="minorBidi"/>
          <w:b w:val="0"/>
          <w:sz w:val="22"/>
          <w:lang w:eastAsia="en-US"/>
        </w:rPr>
      </w:pPr>
      <w:r w:rsidRPr="006D64C7">
        <w:t>Proposal 4</w:t>
      </w:r>
      <w:r>
        <w:rPr>
          <w:rFonts w:asciiTheme="minorHAnsi" w:eastAsiaTheme="minorEastAsia" w:hAnsiTheme="minorHAnsi" w:cstheme="minorBidi"/>
          <w:b w:val="0"/>
          <w:sz w:val="22"/>
          <w:lang w:eastAsia="en-US"/>
        </w:rPr>
        <w:tab/>
      </w:r>
      <w:r w:rsidRPr="006D64C7">
        <w:t>NAS may request the RRC layer to perform a barring check in any UE state: RRC_IDLE, RRC_INACTIVE and RRC_CONNECTED.</w:t>
      </w:r>
    </w:p>
    <w:p w14:paraId="7B233B9B" w14:textId="77777777" w:rsidR="00C91EA9" w:rsidRDefault="00C91EA9">
      <w:pPr>
        <w:pStyle w:val="TOC1"/>
        <w:rPr>
          <w:rFonts w:asciiTheme="minorHAnsi" w:eastAsiaTheme="minorEastAsia" w:hAnsiTheme="minorHAnsi" w:cstheme="minorBidi"/>
          <w:b w:val="0"/>
          <w:sz w:val="22"/>
          <w:lang w:eastAsia="en-US"/>
        </w:rPr>
      </w:pPr>
      <w:r w:rsidRPr="006D64C7">
        <w:t>Proposal 5</w:t>
      </w:r>
      <w:r>
        <w:rPr>
          <w:rFonts w:asciiTheme="minorHAnsi" w:eastAsiaTheme="minorEastAsia" w:hAnsiTheme="minorHAnsi" w:cstheme="minorBidi"/>
          <w:b w:val="0"/>
          <w:sz w:val="22"/>
          <w:lang w:eastAsia="en-US"/>
        </w:rPr>
        <w:tab/>
      </w:r>
      <w:r w:rsidRPr="006D64C7">
        <w:t>For any UE-initiated signaling procedures triggered by the RRC layer subject to access control, the RRC layer shall identify an access attempt and determine the access category for that attempt.</w:t>
      </w:r>
    </w:p>
    <w:p w14:paraId="11B2B667" w14:textId="77777777" w:rsidR="00C91EA9" w:rsidRDefault="00C91EA9">
      <w:pPr>
        <w:pStyle w:val="TOC1"/>
        <w:rPr>
          <w:rFonts w:asciiTheme="minorHAnsi" w:eastAsiaTheme="minorEastAsia" w:hAnsiTheme="minorHAnsi" w:cstheme="minorBidi"/>
          <w:b w:val="0"/>
          <w:sz w:val="22"/>
          <w:lang w:eastAsia="en-US"/>
        </w:rPr>
      </w:pPr>
      <w:r w:rsidRPr="006D64C7">
        <w:t>Proposal 6</w:t>
      </w:r>
      <w:r>
        <w:rPr>
          <w:rFonts w:asciiTheme="minorHAnsi" w:eastAsiaTheme="minorEastAsia" w:hAnsiTheme="minorHAnsi" w:cstheme="minorBidi"/>
          <w:b w:val="0"/>
          <w:sz w:val="22"/>
          <w:lang w:eastAsia="en-US"/>
        </w:rPr>
        <w:tab/>
      </w:r>
      <w:r w:rsidRPr="006D64C7">
        <w:t>The access barring information for each access category is accompanied with information about for which access identities any override is applicable.</w:t>
      </w:r>
    </w:p>
    <w:p w14:paraId="100C4219" w14:textId="77777777" w:rsidR="00C91EA9" w:rsidRDefault="00C91EA9">
      <w:pPr>
        <w:pStyle w:val="TOC1"/>
        <w:rPr>
          <w:rFonts w:asciiTheme="minorHAnsi" w:eastAsiaTheme="minorEastAsia" w:hAnsiTheme="minorHAnsi" w:cstheme="minorBidi"/>
          <w:b w:val="0"/>
          <w:sz w:val="22"/>
          <w:lang w:eastAsia="en-US"/>
        </w:rPr>
      </w:pPr>
      <w:r w:rsidRPr="006D64C7">
        <w:t>Proposal 7</w:t>
      </w:r>
      <w:r>
        <w:rPr>
          <w:rFonts w:asciiTheme="minorHAnsi" w:eastAsiaTheme="minorEastAsia" w:hAnsiTheme="minorHAnsi" w:cstheme="minorBidi"/>
          <w:b w:val="0"/>
          <w:sz w:val="22"/>
          <w:lang w:eastAsia="en-US"/>
        </w:rPr>
        <w:tab/>
      </w:r>
      <w:r w:rsidRPr="006D64C7">
        <w:t>The set of access identities configured in the UE needs to be available in the RRC layer, in order to perform the barring check for a given access attempt.</w:t>
      </w:r>
    </w:p>
    <w:p w14:paraId="415060CB" w14:textId="77777777" w:rsidR="00C91EA9" w:rsidRDefault="00C91EA9">
      <w:pPr>
        <w:pStyle w:val="TOC1"/>
        <w:rPr>
          <w:rFonts w:asciiTheme="minorHAnsi" w:eastAsiaTheme="minorEastAsia" w:hAnsiTheme="minorHAnsi" w:cstheme="minorBidi"/>
          <w:b w:val="0"/>
          <w:sz w:val="22"/>
          <w:lang w:eastAsia="en-US"/>
        </w:rPr>
      </w:pPr>
      <w:r w:rsidRPr="006D64C7">
        <w:t>Proposal 8</w:t>
      </w:r>
      <w:r>
        <w:rPr>
          <w:rFonts w:asciiTheme="minorHAnsi" w:eastAsiaTheme="minorEastAsia" w:hAnsiTheme="minorHAnsi" w:cstheme="minorBidi"/>
          <w:b w:val="0"/>
          <w:sz w:val="22"/>
          <w:lang w:eastAsia="en-US"/>
        </w:rPr>
        <w:tab/>
      </w:r>
      <w:r w:rsidRPr="006D64C7">
        <w:t>At the moment when NAS requests the RRC layer to setup of NAS signaling connection, RRC can assume that all the barring checks were already done and passed.</w:t>
      </w:r>
    </w:p>
    <w:p w14:paraId="439E2FED" w14:textId="77777777" w:rsidR="00C91EA9" w:rsidRDefault="00C91EA9">
      <w:pPr>
        <w:pStyle w:val="TOC1"/>
        <w:rPr>
          <w:rFonts w:asciiTheme="minorHAnsi" w:eastAsiaTheme="minorEastAsia" w:hAnsiTheme="minorHAnsi" w:cstheme="minorBidi"/>
          <w:b w:val="0"/>
          <w:sz w:val="22"/>
          <w:lang w:eastAsia="en-US"/>
        </w:rPr>
      </w:pPr>
      <w:r w:rsidRPr="006D64C7">
        <w:t>Proposal 9</w:t>
      </w:r>
      <w:r>
        <w:rPr>
          <w:rFonts w:asciiTheme="minorHAnsi" w:eastAsiaTheme="minorEastAsia" w:hAnsiTheme="minorHAnsi" w:cstheme="minorBidi"/>
          <w:b w:val="0"/>
          <w:sz w:val="22"/>
          <w:lang w:eastAsia="en-US"/>
        </w:rPr>
        <w:tab/>
      </w:r>
      <w:r w:rsidRPr="006D64C7">
        <w:t>Access category selection assistance information for access category 1 is provided to the UE by system information broadcast in the RRC layer.</w:t>
      </w:r>
    </w:p>
    <w:p w14:paraId="26A16B52" w14:textId="77777777" w:rsidR="00C91EA9" w:rsidRDefault="00C91EA9">
      <w:pPr>
        <w:pStyle w:val="TOC1"/>
        <w:rPr>
          <w:rFonts w:asciiTheme="minorHAnsi" w:eastAsiaTheme="minorEastAsia" w:hAnsiTheme="minorHAnsi" w:cstheme="minorBidi"/>
          <w:b w:val="0"/>
          <w:sz w:val="22"/>
          <w:lang w:eastAsia="en-US"/>
        </w:rPr>
      </w:pPr>
      <w:r w:rsidRPr="006D64C7">
        <w:t>Proposal 10</w:t>
      </w:r>
      <w:r>
        <w:rPr>
          <w:rFonts w:asciiTheme="minorHAnsi" w:eastAsiaTheme="minorEastAsia" w:hAnsiTheme="minorHAnsi" w:cstheme="minorBidi"/>
          <w:b w:val="0"/>
          <w:sz w:val="22"/>
          <w:lang w:eastAsia="en-US"/>
        </w:rPr>
        <w:tab/>
      </w:r>
      <w:r w:rsidRPr="006D64C7">
        <w:t>The RRC layer in the UE provides the access category selection assistance information to NAS.</w:t>
      </w:r>
    </w:p>
    <w:p w14:paraId="199EE290" w14:textId="77777777" w:rsidR="00C91EA9" w:rsidRDefault="00C91EA9">
      <w:pPr>
        <w:pStyle w:val="TOC1"/>
        <w:rPr>
          <w:rFonts w:asciiTheme="minorHAnsi" w:eastAsiaTheme="minorEastAsia" w:hAnsiTheme="minorHAnsi" w:cstheme="minorBidi"/>
          <w:b w:val="0"/>
          <w:sz w:val="22"/>
          <w:lang w:eastAsia="en-US"/>
        </w:rPr>
      </w:pPr>
      <w:r w:rsidRPr="006D64C7">
        <w:t>Proposal 11</w:t>
      </w:r>
      <w:r>
        <w:rPr>
          <w:rFonts w:asciiTheme="minorHAnsi" w:eastAsiaTheme="minorEastAsia" w:hAnsiTheme="minorHAnsi" w:cstheme="minorBidi"/>
          <w:b w:val="0"/>
          <w:sz w:val="22"/>
          <w:lang w:eastAsia="en-US"/>
        </w:rPr>
        <w:tab/>
      </w:r>
      <w:r w:rsidRPr="006D64C7">
        <w:t>Send a reply LS to CT1 to provide the RAN2 view on the handling of access category selection assistance information.</w:t>
      </w:r>
    </w:p>
    <w:p w14:paraId="7CFFD3F1" w14:textId="77777777" w:rsidR="0078713E" w:rsidRPr="007F718C" w:rsidRDefault="008E065E" w:rsidP="008E065E">
      <w:pPr>
        <w:rPr>
          <w:b/>
          <w:bCs/>
          <w:lang w:val="en-US"/>
        </w:rPr>
      </w:pPr>
      <w:r>
        <w:rPr>
          <w:b/>
          <w:bCs/>
        </w:rPr>
        <w:fldChar w:fldCharType="end"/>
      </w:r>
    </w:p>
    <w:p w14:paraId="511E8E55" w14:textId="63B6F5C8" w:rsidR="00A640CB" w:rsidRPr="007F718C" w:rsidRDefault="00A640CB" w:rsidP="008E065E">
      <w:pPr>
        <w:rPr>
          <w:b/>
          <w:bCs/>
          <w:lang w:val="en-US"/>
        </w:rPr>
      </w:pPr>
      <w:r w:rsidRPr="007F718C">
        <w:rPr>
          <w:lang w:val="en-US"/>
        </w:rPr>
        <w:t>The AS-NAS functional division and interface proposed in this contribution needs to be further developed together with CT1.</w:t>
      </w:r>
    </w:p>
    <w:p w14:paraId="638CEADA" w14:textId="77777777" w:rsidR="00F507D1" w:rsidRPr="00CE0424" w:rsidRDefault="00F507D1" w:rsidP="00CE0424">
      <w:pPr>
        <w:pStyle w:val="Heading1"/>
      </w:pPr>
      <w:bookmarkStart w:id="313" w:name="_In-sequence_SDU_delivery"/>
      <w:bookmarkEnd w:id="313"/>
      <w:r w:rsidRPr="00CE0424">
        <w:lastRenderedPageBreak/>
        <w:t>References</w:t>
      </w:r>
    </w:p>
    <w:p w14:paraId="23BB3461" w14:textId="37D7B520" w:rsidR="00906BE1" w:rsidRPr="007F718C" w:rsidRDefault="00906BE1" w:rsidP="0079160E">
      <w:pPr>
        <w:pStyle w:val="Reference"/>
        <w:rPr>
          <w:lang w:val="en-US"/>
        </w:rPr>
      </w:pPr>
      <w:bookmarkStart w:id="314" w:name="_Ref492969912"/>
      <w:bookmarkStart w:id="315" w:name="_Hlk505329667"/>
      <w:bookmarkStart w:id="316" w:name="_Ref174151459"/>
      <w:bookmarkStart w:id="317" w:name="_Ref189809556"/>
      <w:r w:rsidRPr="007F718C">
        <w:rPr>
          <w:lang w:val="en-US"/>
        </w:rPr>
        <w:t>R2-</w:t>
      </w:r>
      <w:r w:rsidR="0079160E" w:rsidRPr="007F718C">
        <w:rPr>
          <w:lang w:val="en-US"/>
        </w:rPr>
        <w:t>1800317</w:t>
      </w:r>
      <w:r w:rsidRPr="007F718C">
        <w:rPr>
          <w:lang w:val="en-US"/>
        </w:rPr>
        <w:t xml:space="preserve">, </w:t>
      </w:r>
      <w:r w:rsidR="0079160E" w:rsidRPr="007F718C">
        <w:rPr>
          <w:lang w:val="en-US"/>
        </w:rPr>
        <w:t>AS-NAS functional division for Unified Access Control</w:t>
      </w:r>
      <w:r w:rsidRPr="007F718C">
        <w:rPr>
          <w:lang w:val="en-US"/>
        </w:rPr>
        <w:t xml:space="preserve">, </w:t>
      </w:r>
      <w:bookmarkEnd w:id="314"/>
      <w:r w:rsidR="00180F73" w:rsidRPr="007F718C">
        <w:rPr>
          <w:lang w:val="en-US"/>
        </w:rPr>
        <w:t>Ericsson</w:t>
      </w:r>
      <w:bookmarkEnd w:id="315"/>
      <w:r w:rsidR="00180F73" w:rsidRPr="007F718C">
        <w:rPr>
          <w:lang w:val="en-US"/>
        </w:rPr>
        <w:t xml:space="preserve">, </w:t>
      </w:r>
      <w:bookmarkStart w:id="318" w:name="_Hlk505243665"/>
      <w:r w:rsidR="0079160E" w:rsidRPr="007F718C">
        <w:rPr>
          <w:lang w:val="en-US"/>
        </w:rPr>
        <w:t>3GPP RAN WG2 NR AH#3, Vancouver, Canada, 22nd – 26th January 2018</w:t>
      </w:r>
      <w:bookmarkEnd w:id="318"/>
    </w:p>
    <w:p w14:paraId="377DC823" w14:textId="39BF4773" w:rsidR="00180F73" w:rsidRPr="007F718C" w:rsidRDefault="00180F73" w:rsidP="00180F73">
      <w:pPr>
        <w:pStyle w:val="Reference"/>
        <w:rPr>
          <w:lang w:val="en-US"/>
        </w:rPr>
      </w:pPr>
      <w:bookmarkStart w:id="319" w:name="_Ref502737036"/>
      <w:bookmarkStart w:id="320" w:name="_Ref492972870"/>
      <w:bookmarkStart w:id="321" w:name="_Ref492972767"/>
      <w:r w:rsidRPr="007F718C">
        <w:rPr>
          <w:lang w:val="en-US"/>
        </w:rPr>
        <w:t>R2-1714013, Reply LS on unified Access Control for 5G NR, RAN2, 3GPP TSG-RAN WG2 WG2#100, Reno, Nevada, USA, Nov 27th – Dec 1st 2017</w:t>
      </w:r>
      <w:bookmarkEnd w:id="319"/>
    </w:p>
    <w:p w14:paraId="1698CF18" w14:textId="4552788B" w:rsidR="00365CF9" w:rsidRPr="007F718C" w:rsidRDefault="00001D3B" w:rsidP="00180F73">
      <w:pPr>
        <w:pStyle w:val="Reference"/>
        <w:rPr>
          <w:lang w:val="en-US"/>
        </w:rPr>
      </w:pPr>
      <w:bookmarkStart w:id="322" w:name="_Ref502737258"/>
      <w:r w:rsidRPr="007F718C">
        <w:rPr>
          <w:lang w:val="en-US"/>
        </w:rPr>
        <w:t>R2-1800033</w:t>
      </w:r>
      <w:r w:rsidR="00180F73" w:rsidRPr="007F718C">
        <w:rPr>
          <w:lang w:val="en-US"/>
        </w:rPr>
        <w:t xml:space="preserve"> / </w:t>
      </w:r>
      <w:r w:rsidR="00365CF9" w:rsidRPr="007F718C">
        <w:rPr>
          <w:lang w:val="en-US"/>
        </w:rPr>
        <w:t>S1-174624, Reply LS on unified access c</w:t>
      </w:r>
      <w:r w:rsidR="00180F73" w:rsidRPr="007F718C">
        <w:rPr>
          <w:lang w:val="en-US"/>
        </w:rPr>
        <w:t xml:space="preserve">ontrol for 5G NR, </w:t>
      </w:r>
      <w:r w:rsidR="00365CF9" w:rsidRPr="007F718C">
        <w:rPr>
          <w:lang w:val="en-US"/>
        </w:rPr>
        <w:t>SA1</w:t>
      </w:r>
      <w:bookmarkEnd w:id="320"/>
      <w:r w:rsidR="00180F73" w:rsidRPr="007F718C">
        <w:rPr>
          <w:lang w:val="en-US"/>
        </w:rPr>
        <w:t xml:space="preserve">, </w:t>
      </w:r>
      <w:bookmarkStart w:id="323" w:name="_Hlk505243465"/>
      <w:r w:rsidR="00180F73" w:rsidRPr="007F718C">
        <w:rPr>
          <w:lang w:val="en-US"/>
        </w:rPr>
        <w:t>3GPP RAN WG2 NR AH#3, Vancouver, Canada, 22nd – 26th January 2018</w:t>
      </w:r>
      <w:bookmarkEnd w:id="322"/>
      <w:bookmarkEnd w:id="323"/>
    </w:p>
    <w:p w14:paraId="7F4D8A94" w14:textId="77777777" w:rsidR="00365CF9" w:rsidRPr="007F718C" w:rsidRDefault="00365CF9" w:rsidP="00365CF9">
      <w:pPr>
        <w:pStyle w:val="Reference"/>
        <w:rPr>
          <w:lang w:val="en-US"/>
        </w:rPr>
      </w:pPr>
      <w:bookmarkStart w:id="324" w:name="_Ref492972749"/>
      <w:r w:rsidRPr="007F718C">
        <w:rPr>
          <w:lang w:val="en-US"/>
        </w:rPr>
        <w:t xml:space="preserve">S1-174619, Clarification on unified access control requirements, </w:t>
      </w:r>
      <w:r w:rsidRPr="007F718C">
        <w:rPr>
          <w:noProof/>
          <w:lang w:val="en-US" w:eastAsia="ja-JP"/>
        </w:rPr>
        <w:t>NTT DOCOMO INC.</w:t>
      </w:r>
      <w:r w:rsidRPr="007F718C">
        <w:rPr>
          <w:rFonts w:hint="eastAsia"/>
          <w:noProof/>
          <w:lang w:val="en-US" w:eastAsia="ja-JP"/>
        </w:rPr>
        <w:t xml:space="preserve">, </w:t>
      </w:r>
      <w:r w:rsidRPr="007F718C">
        <w:rPr>
          <w:noProof/>
          <w:lang w:val="en-US" w:eastAsia="ja-JP"/>
        </w:rPr>
        <w:t>U.S. Department of Commerce</w:t>
      </w:r>
      <w:r w:rsidRPr="007F718C">
        <w:rPr>
          <w:rFonts w:hint="eastAsia"/>
          <w:noProof/>
          <w:lang w:val="en-US" w:eastAsia="ja-JP"/>
        </w:rPr>
        <w:t xml:space="preserve">, FirstNet, </w:t>
      </w:r>
      <w:r w:rsidRPr="007F718C">
        <w:rPr>
          <w:noProof/>
          <w:lang w:val="en-US" w:eastAsia="ja-JP"/>
        </w:rPr>
        <w:t>Vencore Labs</w:t>
      </w:r>
      <w:r w:rsidRPr="007F718C">
        <w:rPr>
          <w:rFonts w:hint="eastAsia"/>
          <w:noProof/>
          <w:lang w:val="en-US" w:eastAsia="ja-JP"/>
        </w:rPr>
        <w:t xml:space="preserve">, </w:t>
      </w:r>
      <w:r w:rsidRPr="007F718C">
        <w:rPr>
          <w:noProof/>
          <w:lang w:val="en-US" w:eastAsia="ja-JP"/>
        </w:rPr>
        <w:t>Qualcomm Incorporated</w:t>
      </w:r>
      <w:r w:rsidRPr="007F718C">
        <w:rPr>
          <w:rFonts w:hint="eastAsia"/>
          <w:noProof/>
          <w:lang w:val="en-US" w:eastAsia="ja-JP"/>
        </w:rPr>
        <w:t xml:space="preserve">, </w:t>
      </w:r>
      <w:r w:rsidRPr="007F718C">
        <w:rPr>
          <w:noProof/>
          <w:lang w:val="en-US" w:eastAsia="ja-JP"/>
        </w:rPr>
        <w:t>LG Electronics</w:t>
      </w:r>
      <w:r w:rsidRPr="007F718C">
        <w:rPr>
          <w:rFonts w:hint="eastAsia"/>
          <w:noProof/>
          <w:lang w:val="en-US" w:eastAsia="ja-JP"/>
        </w:rPr>
        <w:t xml:space="preserve"> Inc., </w:t>
      </w:r>
      <w:r w:rsidRPr="007F718C">
        <w:rPr>
          <w:noProof/>
          <w:lang w:val="en-US" w:eastAsia="ja-JP"/>
        </w:rPr>
        <w:t>Nokia, Nokia Shanghai Bell</w:t>
      </w:r>
      <w:r w:rsidRPr="007F718C">
        <w:rPr>
          <w:rFonts w:hint="eastAsia"/>
          <w:noProof/>
          <w:lang w:val="en-US" w:eastAsia="ja-JP"/>
        </w:rPr>
        <w:t>, AT&amp;T, Intel, Ericsson</w:t>
      </w:r>
      <w:r w:rsidRPr="007F718C">
        <w:rPr>
          <w:lang w:val="en-US"/>
        </w:rPr>
        <w:t>, 3GPP TSG-SA WG1 Meeting #80, Reno, Nevada, USA, 27 November – 1 December 2017</w:t>
      </w:r>
      <w:bookmarkEnd w:id="324"/>
    </w:p>
    <w:p w14:paraId="60E26FFB" w14:textId="7AB37ED7" w:rsidR="00906BE1" w:rsidRPr="007F718C" w:rsidRDefault="00906BE1" w:rsidP="00906BE1">
      <w:pPr>
        <w:pStyle w:val="Reference"/>
        <w:rPr>
          <w:lang w:val="en-US"/>
        </w:rPr>
      </w:pPr>
      <w:bookmarkStart w:id="325" w:name="_Ref502737242"/>
      <w:r w:rsidRPr="007F718C">
        <w:rPr>
          <w:lang w:val="en-US"/>
        </w:rPr>
        <w:t xml:space="preserve">3GPP TS 22.261, Service requirements for the 5G system, </w:t>
      </w:r>
      <w:r w:rsidR="00475B70" w:rsidRPr="007F718C">
        <w:rPr>
          <w:lang w:val="en-US"/>
        </w:rPr>
        <w:t>v15.3</w:t>
      </w:r>
      <w:r w:rsidRPr="007F718C">
        <w:rPr>
          <w:lang w:val="en-US"/>
        </w:rPr>
        <w:t>.0, 2017-</w:t>
      </w:r>
      <w:bookmarkEnd w:id="316"/>
      <w:bookmarkEnd w:id="317"/>
      <w:bookmarkEnd w:id="321"/>
      <w:bookmarkEnd w:id="325"/>
      <w:r w:rsidR="00475B70" w:rsidRPr="007F718C">
        <w:rPr>
          <w:lang w:val="en-US"/>
        </w:rPr>
        <w:t>12</w:t>
      </w:r>
    </w:p>
    <w:p w14:paraId="746BF9B3" w14:textId="055CC109" w:rsidR="0079160E" w:rsidRPr="007F718C" w:rsidRDefault="0079160E" w:rsidP="0079160E">
      <w:pPr>
        <w:pStyle w:val="Reference"/>
        <w:rPr>
          <w:lang w:val="en-US"/>
        </w:rPr>
      </w:pPr>
      <w:bookmarkStart w:id="326" w:name="_Ref505244042"/>
      <w:bookmarkStart w:id="327" w:name="_Hlk505330939"/>
      <w:bookmarkStart w:id="328" w:name="_Ref494097526"/>
      <w:bookmarkStart w:id="329" w:name="_Ref494355281"/>
      <w:r w:rsidRPr="007F718C">
        <w:rPr>
          <w:lang w:val="en-US"/>
        </w:rPr>
        <w:t>R2-1801642 / C1-180708, CT1's chosen solution for unified access control, CT1, 3GPP RAN WG2 NR AH#3, Vancouver, Canada, 22nd – 26th January 2018</w:t>
      </w:r>
      <w:bookmarkEnd w:id="326"/>
    </w:p>
    <w:bookmarkEnd w:id="327"/>
    <w:p w14:paraId="69EED183" w14:textId="30F44529" w:rsidR="00906BE1" w:rsidRPr="007F718C" w:rsidRDefault="00E275B2" w:rsidP="00624AD4">
      <w:pPr>
        <w:pStyle w:val="Reference"/>
        <w:rPr>
          <w:lang w:val="en-US"/>
        </w:rPr>
      </w:pPr>
      <w:r w:rsidRPr="005E6F62">
        <w:rPr>
          <w:lang w:val="en-US"/>
        </w:rPr>
        <w:t>R2-</w:t>
      </w:r>
      <w:r w:rsidR="00624AD4" w:rsidRPr="005E6F62">
        <w:rPr>
          <w:lang w:val="en-US"/>
        </w:rPr>
        <w:t>1802351</w:t>
      </w:r>
      <w:r w:rsidR="00906BE1" w:rsidRPr="005E6F62">
        <w:rPr>
          <w:lang w:val="en-US"/>
        </w:rPr>
        <w:t>, RRC-initiated Access Attempts</w:t>
      </w:r>
      <w:r w:rsidR="001E4980" w:rsidRPr="005E6F62">
        <w:rPr>
          <w:lang w:val="en-US"/>
        </w:rPr>
        <w:t xml:space="preserve"> in RRC_IDLE and RRC_INACTIVE</w:t>
      </w:r>
      <w:r w:rsidR="00906BE1" w:rsidRPr="005E6F62">
        <w:rPr>
          <w:lang w:val="en-US"/>
        </w:rPr>
        <w:t xml:space="preserve">, Ericsson, </w:t>
      </w:r>
      <w:bookmarkStart w:id="330" w:name="_Hlk505329698"/>
      <w:r w:rsidR="0079160E" w:rsidRPr="005E6F62">
        <w:rPr>
          <w:lang w:val="en-US"/>
        </w:rPr>
        <w:t>3GPP TSG-RAN WG2 #101</w:t>
      </w:r>
      <w:r w:rsidR="00906BE1" w:rsidRPr="005E6F62">
        <w:rPr>
          <w:lang w:val="en-US"/>
        </w:rPr>
        <w:t>,</w:t>
      </w:r>
      <w:r w:rsidR="00906BE1" w:rsidRPr="007F718C">
        <w:rPr>
          <w:lang w:val="en-US"/>
        </w:rPr>
        <w:t xml:space="preserve"> </w:t>
      </w:r>
      <w:bookmarkEnd w:id="328"/>
      <w:bookmarkEnd w:id="329"/>
      <w:r w:rsidR="0079160E" w:rsidRPr="007F718C">
        <w:rPr>
          <w:lang w:val="en-US"/>
        </w:rPr>
        <w:t>Athens, Greece, 26th February – 2nd March 2018</w:t>
      </w:r>
      <w:bookmarkEnd w:id="330"/>
    </w:p>
    <w:p w14:paraId="2EA67EE2" w14:textId="1825F7B1" w:rsidR="007401F2" w:rsidRPr="007F718C" w:rsidRDefault="007401F2" w:rsidP="007401F2">
      <w:pPr>
        <w:pStyle w:val="Reference"/>
        <w:rPr>
          <w:lang w:val="en-US"/>
        </w:rPr>
      </w:pPr>
      <w:bookmarkStart w:id="331" w:name="_Hlk498417172"/>
      <w:bookmarkStart w:id="332" w:name="_Ref498416986"/>
      <w:r w:rsidRPr="007F718C">
        <w:rPr>
          <w:lang w:val="en-US"/>
        </w:rPr>
        <w:t>R2-1712105 / C1-174626, LS on requirements on unified access control for 5GS</w:t>
      </w:r>
      <w:bookmarkEnd w:id="331"/>
      <w:r w:rsidRPr="007F718C">
        <w:rPr>
          <w:lang w:val="en-US"/>
        </w:rPr>
        <w:t xml:space="preserve">, CT1, 3GPP TSG-RAN WG2#100, </w:t>
      </w:r>
      <w:bookmarkStart w:id="333" w:name="_Hlk498429237"/>
      <w:r w:rsidRPr="007F718C">
        <w:rPr>
          <w:lang w:val="en-US"/>
        </w:rPr>
        <w:t>Reno, Nevada, USA, Nov 27th – Dec 1st 2017</w:t>
      </w:r>
      <w:bookmarkEnd w:id="332"/>
      <w:bookmarkEnd w:id="333"/>
    </w:p>
    <w:p w14:paraId="09E88CEC" w14:textId="6CB5734D" w:rsidR="00906BE1" w:rsidRPr="00961FA4" w:rsidRDefault="00E275B2" w:rsidP="00501344">
      <w:pPr>
        <w:pStyle w:val="Reference"/>
        <w:rPr>
          <w:lang w:val="en-US"/>
        </w:rPr>
      </w:pPr>
      <w:bookmarkStart w:id="334" w:name="_Ref489869537"/>
      <w:bookmarkStart w:id="335" w:name="_Ref492973311"/>
      <w:bookmarkStart w:id="336" w:name="_Ref498431890"/>
      <w:bookmarkStart w:id="337" w:name="_Ref506485388"/>
      <w:r w:rsidRPr="00C91EA9">
        <w:rPr>
          <w:lang w:val="en-US"/>
        </w:rPr>
        <w:t>R2-</w:t>
      </w:r>
      <w:r w:rsidR="00501344" w:rsidRPr="00C91EA9">
        <w:rPr>
          <w:lang w:val="en-US"/>
        </w:rPr>
        <w:t>1803444</w:t>
      </w:r>
      <w:r w:rsidR="00906BE1" w:rsidRPr="00C91EA9">
        <w:rPr>
          <w:lang w:val="en-US"/>
        </w:rPr>
        <w:t>,</w:t>
      </w:r>
      <w:r w:rsidR="00906BE1" w:rsidRPr="00961FA4">
        <w:rPr>
          <w:lang w:val="en-US"/>
        </w:rPr>
        <w:t xml:space="preserve"> [DRAFT] Reply LS on requirements on unified access control for 5GS, </w:t>
      </w:r>
      <w:bookmarkStart w:id="338" w:name="_Hlk501631190"/>
      <w:r w:rsidR="00906BE1" w:rsidRPr="00961FA4">
        <w:rPr>
          <w:lang w:val="en-US"/>
        </w:rPr>
        <w:t xml:space="preserve">Ericsson, </w:t>
      </w:r>
      <w:bookmarkEnd w:id="334"/>
      <w:bookmarkEnd w:id="335"/>
      <w:bookmarkEnd w:id="336"/>
      <w:bookmarkEnd w:id="338"/>
      <w:r w:rsidR="0079160E" w:rsidRPr="00961FA4">
        <w:rPr>
          <w:lang w:val="en-US"/>
        </w:rPr>
        <w:t>3GPP TSG-RAN WG2 #101, Athens, Greece, 26th February – 2nd March 2018</w:t>
      </w:r>
      <w:bookmarkEnd w:id="337"/>
    </w:p>
    <w:sectPr w:rsidR="00906BE1" w:rsidRPr="00961F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3CC33" w14:textId="77777777" w:rsidR="002A322B" w:rsidRDefault="002A322B">
      <w:r>
        <w:separator/>
      </w:r>
    </w:p>
  </w:endnote>
  <w:endnote w:type="continuationSeparator" w:id="0">
    <w:p w14:paraId="19EDB8EC" w14:textId="77777777" w:rsidR="002A322B" w:rsidRDefault="002A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8FA9A" w14:textId="77777777" w:rsidR="002A322B" w:rsidRDefault="002A322B">
      <w:r>
        <w:separator/>
      </w:r>
    </w:p>
  </w:footnote>
  <w:footnote w:type="continuationSeparator" w:id="0">
    <w:p w14:paraId="4A750C22" w14:textId="77777777" w:rsidR="002A322B" w:rsidRDefault="002A3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47267FB"/>
    <w:multiLevelType w:val="hybridMultilevel"/>
    <w:tmpl w:val="D6A40418"/>
    <w:lvl w:ilvl="0" w:tplc="AD2CE196">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842632"/>
    <w:multiLevelType w:val="hybridMultilevel"/>
    <w:tmpl w:val="7BBA1F28"/>
    <w:lvl w:ilvl="0" w:tplc="4726F83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C1F92"/>
    <w:multiLevelType w:val="hybridMultilevel"/>
    <w:tmpl w:val="E9481CF6"/>
    <w:lvl w:ilvl="0" w:tplc="11507592">
      <w:start w:val="1"/>
      <w:numFmt w:val="decimal"/>
      <w:lvlText w:val="%1)"/>
      <w:lvlJc w:val="left"/>
      <w:pPr>
        <w:ind w:left="927" w:hanging="360"/>
      </w:pPr>
      <w:rPr>
        <w:rFonts w:eastAsiaTheme="minorHAnsi"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E76AA7"/>
    <w:multiLevelType w:val="hybridMultilevel"/>
    <w:tmpl w:val="9F8061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94E06D4"/>
    <w:multiLevelType w:val="hybridMultilevel"/>
    <w:tmpl w:val="4C909750"/>
    <w:lvl w:ilvl="0" w:tplc="00B6B0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7"/>
  </w:num>
  <w:num w:numId="17">
    <w:abstractNumId w:val="7"/>
  </w:num>
  <w:num w:numId="18">
    <w:abstractNumId w:val="19"/>
  </w:num>
  <w:num w:numId="19">
    <w:abstractNumId w:val="5"/>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9C"/>
    <w:rsid w:val="000006E1"/>
    <w:rsid w:val="00001D3B"/>
    <w:rsid w:val="00002A37"/>
    <w:rsid w:val="000039F4"/>
    <w:rsid w:val="00006446"/>
    <w:rsid w:val="00006896"/>
    <w:rsid w:val="000075AC"/>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38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5A0"/>
    <w:rsid w:val="000D0D07"/>
    <w:rsid w:val="000D4797"/>
    <w:rsid w:val="000D5514"/>
    <w:rsid w:val="000E0527"/>
    <w:rsid w:val="000E1E92"/>
    <w:rsid w:val="000F06D6"/>
    <w:rsid w:val="000F0EB1"/>
    <w:rsid w:val="000F1106"/>
    <w:rsid w:val="000F3BE9"/>
    <w:rsid w:val="000F3F6C"/>
    <w:rsid w:val="000F6DF3"/>
    <w:rsid w:val="001005FF"/>
    <w:rsid w:val="001062FB"/>
    <w:rsid w:val="001063E6"/>
    <w:rsid w:val="0011360C"/>
    <w:rsid w:val="00113CF4"/>
    <w:rsid w:val="001153EA"/>
    <w:rsid w:val="00115643"/>
    <w:rsid w:val="00116765"/>
    <w:rsid w:val="001219F5"/>
    <w:rsid w:val="00121A20"/>
    <w:rsid w:val="0012377F"/>
    <w:rsid w:val="00124314"/>
    <w:rsid w:val="00126B4A"/>
    <w:rsid w:val="00132FD0"/>
    <w:rsid w:val="00133EDF"/>
    <w:rsid w:val="001344C0"/>
    <w:rsid w:val="001346FA"/>
    <w:rsid w:val="00135252"/>
    <w:rsid w:val="00137AB5"/>
    <w:rsid w:val="00137F0B"/>
    <w:rsid w:val="00150056"/>
    <w:rsid w:val="00151E23"/>
    <w:rsid w:val="001526E0"/>
    <w:rsid w:val="001551B5"/>
    <w:rsid w:val="001636E9"/>
    <w:rsid w:val="001659C1"/>
    <w:rsid w:val="00173A8E"/>
    <w:rsid w:val="00177795"/>
    <w:rsid w:val="00180F73"/>
    <w:rsid w:val="0018143F"/>
    <w:rsid w:val="0018146A"/>
    <w:rsid w:val="00190AC1"/>
    <w:rsid w:val="0019341A"/>
    <w:rsid w:val="00197DF9"/>
    <w:rsid w:val="001A1987"/>
    <w:rsid w:val="001A2564"/>
    <w:rsid w:val="001A6173"/>
    <w:rsid w:val="001A6CBA"/>
    <w:rsid w:val="001B0D97"/>
    <w:rsid w:val="001B2FDC"/>
    <w:rsid w:val="001B5A5D"/>
    <w:rsid w:val="001C1CE5"/>
    <w:rsid w:val="001C3D2A"/>
    <w:rsid w:val="001D51BA"/>
    <w:rsid w:val="001D6342"/>
    <w:rsid w:val="001D6D53"/>
    <w:rsid w:val="001E4980"/>
    <w:rsid w:val="001E58E2"/>
    <w:rsid w:val="001E7AED"/>
    <w:rsid w:val="001F3916"/>
    <w:rsid w:val="001F54C5"/>
    <w:rsid w:val="001F662C"/>
    <w:rsid w:val="001F7074"/>
    <w:rsid w:val="00200490"/>
    <w:rsid w:val="00201F3A"/>
    <w:rsid w:val="0020276A"/>
    <w:rsid w:val="00203F96"/>
    <w:rsid w:val="00205FE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B1A"/>
    <w:rsid w:val="002458EB"/>
    <w:rsid w:val="002500C8"/>
    <w:rsid w:val="0025527C"/>
    <w:rsid w:val="00256492"/>
    <w:rsid w:val="00257543"/>
    <w:rsid w:val="002617E7"/>
    <w:rsid w:val="00264228"/>
    <w:rsid w:val="00264334"/>
    <w:rsid w:val="0026473E"/>
    <w:rsid w:val="00266214"/>
    <w:rsid w:val="00266ED8"/>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22B"/>
    <w:rsid w:val="002A34DD"/>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595"/>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65CF9"/>
    <w:rsid w:val="00370E47"/>
    <w:rsid w:val="003742AC"/>
    <w:rsid w:val="003755ED"/>
    <w:rsid w:val="00377CE1"/>
    <w:rsid w:val="00385BF0"/>
    <w:rsid w:val="00392ED7"/>
    <w:rsid w:val="003939FF"/>
    <w:rsid w:val="003A2223"/>
    <w:rsid w:val="003A2A0F"/>
    <w:rsid w:val="003A45A1"/>
    <w:rsid w:val="003A5B0A"/>
    <w:rsid w:val="003A6BAC"/>
    <w:rsid w:val="003A7EF3"/>
    <w:rsid w:val="003B159C"/>
    <w:rsid w:val="003B2F9B"/>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A79"/>
    <w:rsid w:val="00444F56"/>
    <w:rsid w:val="00446488"/>
    <w:rsid w:val="004517AA"/>
    <w:rsid w:val="00452CAC"/>
    <w:rsid w:val="00457565"/>
    <w:rsid w:val="00457B71"/>
    <w:rsid w:val="004669E2"/>
    <w:rsid w:val="00470C31"/>
    <w:rsid w:val="004734D0"/>
    <w:rsid w:val="0047556B"/>
    <w:rsid w:val="00475B70"/>
    <w:rsid w:val="00477768"/>
    <w:rsid w:val="00484A1E"/>
    <w:rsid w:val="004853ED"/>
    <w:rsid w:val="00492BC5"/>
    <w:rsid w:val="004964F1"/>
    <w:rsid w:val="004A16BC"/>
    <w:rsid w:val="004A2B94"/>
    <w:rsid w:val="004B1D7F"/>
    <w:rsid w:val="004B7AD0"/>
    <w:rsid w:val="004B7C0C"/>
    <w:rsid w:val="004B7C41"/>
    <w:rsid w:val="004C2DB9"/>
    <w:rsid w:val="004C3898"/>
    <w:rsid w:val="004D36B1"/>
    <w:rsid w:val="004D7EBD"/>
    <w:rsid w:val="004E1374"/>
    <w:rsid w:val="004E2680"/>
    <w:rsid w:val="004E28F9"/>
    <w:rsid w:val="004E462E"/>
    <w:rsid w:val="004E56DC"/>
    <w:rsid w:val="004E76F4"/>
    <w:rsid w:val="004F0B4E"/>
    <w:rsid w:val="004F0B6C"/>
    <w:rsid w:val="004F2078"/>
    <w:rsid w:val="004F4DA3"/>
    <w:rsid w:val="00501344"/>
    <w:rsid w:val="00506557"/>
    <w:rsid w:val="0050677A"/>
    <w:rsid w:val="00507D3A"/>
    <w:rsid w:val="005108D8"/>
    <w:rsid w:val="005116F9"/>
    <w:rsid w:val="005153A7"/>
    <w:rsid w:val="005219CF"/>
    <w:rsid w:val="00534B59"/>
    <w:rsid w:val="00536759"/>
    <w:rsid w:val="00537C37"/>
    <w:rsid w:val="00537C62"/>
    <w:rsid w:val="00546970"/>
    <w:rsid w:val="00554E19"/>
    <w:rsid w:val="0056121F"/>
    <w:rsid w:val="00572505"/>
    <w:rsid w:val="00582809"/>
    <w:rsid w:val="0058798C"/>
    <w:rsid w:val="005900FA"/>
    <w:rsid w:val="005905E9"/>
    <w:rsid w:val="005935A4"/>
    <w:rsid w:val="005948C2"/>
    <w:rsid w:val="00595526"/>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E6F62"/>
    <w:rsid w:val="005F2CB1"/>
    <w:rsid w:val="005F3025"/>
    <w:rsid w:val="005F618C"/>
    <w:rsid w:val="005F70BD"/>
    <w:rsid w:val="0060283C"/>
    <w:rsid w:val="00604F14"/>
    <w:rsid w:val="00611B83"/>
    <w:rsid w:val="00613257"/>
    <w:rsid w:val="00620A71"/>
    <w:rsid w:val="00620D80"/>
    <w:rsid w:val="006234A6"/>
    <w:rsid w:val="00624AD4"/>
    <w:rsid w:val="00630001"/>
    <w:rsid w:val="006311B3"/>
    <w:rsid w:val="00631CA0"/>
    <w:rsid w:val="0063284C"/>
    <w:rsid w:val="00636398"/>
    <w:rsid w:val="006368D3"/>
    <w:rsid w:val="006377EC"/>
    <w:rsid w:val="0064151F"/>
    <w:rsid w:val="00641533"/>
    <w:rsid w:val="0064208D"/>
    <w:rsid w:val="00643475"/>
    <w:rsid w:val="006438C0"/>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6F7D70"/>
    <w:rsid w:val="00700EF5"/>
    <w:rsid w:val="0070346E"/>
    <w:rsid w:val="00704EDB"/>
    <w:rsid w:val="00706101"/>
    <w:rsid w:val="00707072"/>
    <w:rsid w:val="00707D61"/>
    <w:rsid w:val="00712287"/>
    <w:rsid w:val="00712772"/>
    <w:rsid w:val="007148D3"/>
    <w:rsid w:val="00715B9A"/>
    <w:rsid w:val="00726EA6"/>
    <w:rsid w:val="00727208"/>
    <w:rsid w:val="00727680"/>
    <w:rsid w:val="0073039A"/>
    <w:rsid w:val="00730D4E"/>
    <w:rsid w:val="0073259E"/>
    <w:rsid w:val="007348B1"/>
    <w:rsid w:val="007362A6"/>
    <w:rsid w:val="00736D7D"/>
    <w:rsid w:val="007401F2"/>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13E"/>
    <w:rsid w:val="0079160E"/>
    <w:rsid w:val="007925EA"/>
    <w:rsid w:val="00793CD8"/>
    <w:rsid w:val="00795C92"/>
    <w:rsid w:val="00796231"/>
    <w:rsid w:val="007A1CB3"/>
    <w:rsid w:val="007A306F"/>
    <w:rsid w:val="007A43A6"/>
    <w:rsid w:val="007A58A6"/>
    <w:rsid w:val="007B3D2D"/>
    <w:rsid w:val="007B50AE"/>
    <w:rsid w:val="007B51DF"/>
    <w:rsid w:val="007C05DD"/>
    <w:rsid w:val="007C0D6E"/>
    <w:rsid w:val="007C3D18"/>
    <w:rsid w:val="007C60BF"/>
    <w:rsid w:val="007C6A07"/>
    <w:rsid w:val="007C75A1"/>
    <w:rsid w:val="007C77A5"/>
    <w:rsid w:val="007D04E5"/>
    <w:rsid w:val="007D5901"/>
    <w:rsid w:val="007D7526"/>
    <w:rsid w:val="007D7904"/>
    <w:rsid w:val="007E4610"/>
    <w:rsid w:val="007E4715"/>
    <w:rsid w:val="007E505B"/>
    <w:rsid w:val="007E7091"/>
    <w:rsid w:val="007F1337"/>
    <w:rsid w:val="007F718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AE6"/>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B99"/>
    <w:rsid w:val="008A77D8"/>
    <w:rsid w:val="008B0483"/>
    <w:rsid w:val="008B120C"/>
    <w:rsid w:val="008B51A0"/>
    <w:rsid w:val="008B592A"/>
    <w:rsid w:val="008B7B5C"/>
    <w:rsid w:val="008C0C99"/>
    <w:rsid w:val="008C2017"/>
    <w:rsid w:val="008C2C37"/>
    <w:rsid w:val="008C4958"/>
    <w:rsid w:val="008C4BAA"/>
    <w:rsid w:val="008C6AE8"/>
    <w:rsid w:val="008C7573"/>
    <w:rsid w:val="008D34F1"/>
    <w:rsid w:val="008D39D8"/>
    <w:rsid w:val="008D6D1A"/>
    <w:rsid w:val="008E065E"/>
    <w:rsid w:val="008E0927"/>
    <w:rsid w:val="008E1909"/>
    <w:rsid w:val="008E4E96"/>
    <w:rsid w:val="008F1EAB"/>
    <w:rsid w:val="008F33DC"/>
    <w:rsid w:val="008F477F"/>
    <w:rsid w:val="009000A6"/>
    <w:rsid w:val="00902350"/>
    <w:rsid w:val="0090336B"/>
    <w:rsid w:val="009053AA"/>
    <w:rsid w:val="00906939"/>
    <w:rsid w:val="00906BE1"/>
    <w:rsid w:val="00910B7D"/>
    <w:rsid w:val="00911DFB"/>
    <w:rsid w:val="009139D9"/>
    <w:rsid w:val="00913C3A"/>
    <w:rsid w:val="00914AD8"/>
    <w:rsid w:val="00914DB8"/>
    <w:rsid w:val="00916079"/>
    <w:rsid w:val="00917CE9"/>
    <w:rsid w:val="00920BF2"/>
    <w:rsid w:val="00922010"/>
    <w:rsid w:val="0092324D"/>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1FA4"/>
    <w:rsid w:val="0096430A"/>
    <w:rsid w:val="0096554B"/>
    <w:rsid w:val="0096584A"/>
    <w:rsid w:val="00971F08"/>
    <w:rsid w:val="00973A1C"/>
    <w:rsid w:val="009752D6"/>
    <w:rsid w:val="0097603D"/>
    <w:rsid w:val="00976949"/>
    <w:rsid w:val="00980477"/>
    <w:rsid w:val="00985253"/>
    <w:rsid w:val="009853B3"/>
    <w:rsid w:val="00990630"/>
    <w:rsid w:val="00991761"/>
    <w:rsid w:val="00994DCA"/>
    <w:rsid w:val="00994F64"/>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A4C"/>
    <w:rsid w:val="00A13E54"/>
    <w:rsid w:val="00A157A4"/>
    <w:rsid w:val="00A17F63"/>
    <w:rsid w:val="00A2052C"/>
    <w:rsid w:val="00A2193B"/>
    <w:rsid w:val="00A2351A"/>
    <w:rsid w:val="00A264A9"/>
    <w:rsid w:val="00A27785"/>
    <w:rsid w:val="00A30187"/>
    <w:rsid w:val="00A3448A"/>
    <w:rsid w:val="00A36297"/>
    <w:rsid w:val="00A41E2B"/>
    <w:rsid w:val="00A45B74"/>
    <w:rsid w:val="00A52E1D"/>
    <w:rsid w:val="00A53AE9"/>
    <w:rsid w:val="00A570E5"/>
    <w:rsid w:val="00A61499"/>
    <w:rsid w:val="00A62A77"/>
    <w:rsid w:val="00A63483"/>
    <w:rsid w:val="00A640CB"/>
    <w:rsid w:val="00A657D7"/>
    <w:rsid w:val="00A660AC"/>
    <w:rsid w:val="00A66F55"/>
    <w:rsid w:val="00A67E6C"/>
    <w:rsid w:val="00A71B99"/>
    <w:rsid w:val="00A739D0"/>
    <w:rsid w:val="00A761D4"/>
    <w:rsid w:val="00A77EC4"/>
    <w:rsid w:val="00A92879"/>
    <w:rsid w:val="00A9442A"/>
    <w:rsid w:val="00A96E18"/>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270"/>
    <w:rsid w:val="00AD3F94"/>
    <w:rsid w:val="00AD4A5A"/>
    <w:rsid w:val="00AE27AC"/>
    <w:rsid w:val="00AE3743"/>
    <w:rsid w:val="00AE40E0"/>
    <w:rsid w:val="00AE4DBA"/>
    <w:rsid w:val="00AE4F07"/>
    <w:rsid w:val="00AF1C5D"/>
    <w:rsid w:val="00AF35D2"/>
    <w:rsid w:val="00AF42D7"/>
    <w:rsid w:val="00B006FE"/>
    <w:rsid w:val="00B007CB"/>
    <w:rsid w:val="00B02879"/>
    <w:rsid w:val="00B02AA9"/>
    <w:rsid w:val="00B02FA3"/>
    <w:rsid w:val="00B04B21"/>
    <w:rsid w:val="00B05084"/>
    <w:rsid w:val="00B157F9"/>
    <w:rsid w:val="00B20256"/>
    <w:rsid w:val="00B20D09"/>
    <w:rsid w:val="00B2763F"/>
    <w:rsid w:val="00B27AAC"/>
    <w:rsid w:val="00B27F49"/>
    <w:rsid w:val="00B30929"/>
    <w:rsid w:val="00B372AA"/>
    <w:rsid w:val="00B40445"/>
    <w:rsid w:val="00B41888"/>
    <w:rsid w:val="00B45A52"/>
    <w:rsid w:val="00B46175"/>
    <w:rsid w:val="00B6188F"/>
    <w:rsid w:val="00B664C7"/>
    <w:rsid w:val="00B72309"/>
    <w:rsid w:val="00B739F6"/>
    <w:rsid w:val="00B81A6C"/>
    <w:rsid w:val="00B85633"/>
    <w:rsid w:val="00B85DE5"/>
    <w:rsid w:val="00B90F73"/>
    <w:rsid w:val="00B93B59"/>
    <w:rsid w:val="00B9406A"/>
    <w:rsid w:val="00BA2280"/>
    <w:rsid w:val="00BA2A08"/>
    <w:rsid w:val="00BA56D2"/>
    <w:rsid w:val="00BA76E0"/>
    <w:rsid w:val="00BB2A25"/>
    <w:rsid w:val="00BB2AB2"/>
    <w:rsid w:val="00BB3C79"/>
    <w:rsid w:val="00BB51E9"/>
    <w:rsid w:val="00BC0FDC"/>
    <w:rsid w:val="00BC3053"/>
    <w:rsid w:val="00BC4D2E"/>
    <w:rsid w:val="00BD48AC"/>
    <w:rsid w:val="00BD5F1A"/>
    <w:rsid w:val="00BE1234"/>
    <w:rsid w:val="00BE2FA6"/>
    <w:rsid w:val="00BE333F"/>
    <w:rsid w:val="00BE4B43"/>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0F4B"/>
    <w:rsid w:val="00C24345"/>
    <w:rsid w:val="00C279B5"/>
    <w:rsid w:val="00C27C45"/>
    <w:rsid w:val="00C3719D"/>
    <w:rsid w:val="00C54511"/>
    <w:rsid w:val="00C54995"/>
    <w:rsid w:val="00C54D41"/>
    <w:rsid w:val="00C60783"/>
    <w:rsid w:val="00C64672"/>
    <w:rsid w:val="00C67BCE"/>
    <w:rsid w:val="00C70697"/>
    <w:rsid w:val="00C72EF4"/>
    <w:rsid w:val="00C75D2F"/>
    <w:rsid w:val="00C767BE"/>
    <w:rsid w:val="00C76E3C"/>
    <w:rsid w:val="00C81568"/>
    <w:rsid w:val="00C9027A"/>
    <w:rsid w:val="00C9068E"/>
    <w:rsid w:val="00C91EA9"/>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5F8"/>
    <w:rsid w:val="00D239A7"/>
    <w:rsid w:val="00D23F47"/>
    <w:rsid w:val="00D36E71"/>
    <w:rsid w:val="00D37D87"/>
    <w:rsid w:val="00D40B33"/>
    <w:rsid w:val="00D4318F"/>
    <w:rsid w:val="00D438BF"/>
    <w:rsid w:val="00D440F8"/>
    <w:rsid w:val="00D50109"/>
    <w:rsid w:val="00D50F97"/>
    <w:rsid w:val="00D5229C"/>
    <w:rsid w:val="00D546FF"/>
    <w:rsid w:val="00D55AD5"/>
    <w:rsid w:val="00D576CA"/>
    <w:rsid w:val="00D61AF5"/>
    <w:rsid w:val="00D64B6D"/>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0B14"/>
    <w:rsid w:val="00E110E7"/>
    <w:rsid w:val="00E11B20"/>
    <w:rsid w:val="00E13645"/>
    <w:rsid w:val="00E17FA2"/>
    <w:rsid w:val="00E22330"/>
    <w:rsid w:val="00E275B2"/>
    <w:rsid w:val="00E30B5A"/>
    <w:rsid w:val="00E3123D"/>
    <w:rsid w:val="00E31461"/>
    <w:rsid w:val="00E31D43"/>
    <w:rsid w:val="00E32608"/>
    <w:rsid w:val="00E34188"/>
    <w:rsid w:val="00E34B6E"/>
    <w:rsid w:val="00E35559"/>
    <w:rsid w:val="00E3723A"/>
    <w:rsid w:val="00E37860"/>
    <w:rsid w:val="00E37F77"/>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7C2"/>
    <w:rsid w:val="00E87822"/>
    <w:rsid w:val="00E90395"/>
    <w:rsid w:val="00E90E49"/>
    <w:rsid w:val="00E917F9"/>
    <w:rsid w:val="00E9291C"/>
    <w:rsid w:val="00E93FFE"/>
    <w:rsid w:val="00E94F8A"/>
    <w:rsid w:val="00EA46DE"/>
    <w:rsid w:val="00EA7A41"/>
    <w:rsid w:val="00EB077B"/>
    <w:rsid w:val="00EB4EA2"/>
    <w:rsid w:val="00EC27C6"/>
    <w:rsid w:val="00EC4207"/>
    <w:rsid w:val="00EC5653"/>
    <w:rsid w:val="00EC71CE"/>
    <w:rsid w:val="00ED1006"/>
    <w:rsid w:val="00ED37EB"/>
    <w:rsid w:val="00EF18FE"/>
    <w:rsid w:val="00EF5787"/>
    <w:rsid w:val="00EF60D0"/>
    <w:rsid w:val="00F0528D"/>
    <w:rsid w:val="00F056AE"/>
    <w:rsid w:val="00F06C67"/>
    <w:rsid w:val="00F06DFD"/>
    <w:rsid w:val="00F071D1"/>
    <w:rsid w:val="00F07533"/>
    <w:rsid w:val="00F10629"/>
    <w:rsid w:val="00F13944"/>
    <w:rsid w:val="00F15FA5"/>
    <w:rsid w:val="00F209B7"/>
    <w:rsid w:val="00F20E8F"/>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DA3"/>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74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6233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34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8563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8563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85633"/>
    <w:pPr>
      <w:numPr>
        <w:ilvl w:val="2"/>
      </w:numPr>
      <w:spacing w:before="120"/>
      <w:outlineLvl w:val="2"/>
    </w:pPr>
    <w:rPr>
      <w:sz w:val="28"/>
      <w:szCs w:val="28"/>
    </w:rPr>
  </w:style>
  <w:style w:type="paragraph" w:styleId="Heading4">
    <w:name w:val="heading 4"/>
    <w:basedOn w:val="Heading3"/>
    <w:next w:val="Normal"/>
    <w:qFormat/>
    <w:rsid w:val="00B85633"/>
    <w:pPr>
      <w:numPr>
        <w:ilvl w:val="3"/>
      </w:numPr>
      <w:outlineLvl w:val="3"/>
    </w:pPr>
    <w:rPr>
      <w:sz w:val="24"/>
      <w:szCs w:val="24"/>
    </w:rPr>
  </w:style>
  <w:style w:type="paragraph" w:styleId="Heading5">
    <w:name w:val="heading 5"/>
    <w:basedOn w:val="Heading4"/>
    <w:next w:val="Normal"/>
    <w:qFormat/>
    <w:rsid w:val="00B85633"/>
    <w:pPr>
      <w:numPr>
        <w:ilvl w:val="4"/>
      </w:numPr>
      <w:outlineLvl w:val="4"/>
    </w:pPr>
    <w:rPr>
      <w:sz w:val="22"/>
      <w:szCs w:val="22"/>
    </w:rPr>
  </w:style>
  <w:style w:type="paragraph" w:styleId="Heading6">
    <w:name w:val="heading 6"/>
    <w:basedOn w:val="Normal"/>
    <w:next w:val="Normal"/>
    <w:qFormat/>
    <w:rsid w:val="00B85633"/>
    <w:pPr>
      <w:keepNext/>
      <w:keepLines/>
      <w:numPr>
        <w:ilvl w:val="5"/>
        <w:numId w:val="1"/>
      </w:numPr>
      <w:spacing w:before="120"/>
      <w:outlineLvl w:val="5"/>
    </w:pPr>
    <w:rPr>
      <w:rFonts w:cs="Arial"/>
    </w:rPr>
  </w:style>
  <w:style w:type="paragraph" w:styleId="Heading7">
    <w:name w:val="heading 7"/>
    <w:basedOn w:val="Normal"/>
    <w:next w:val="Normal"/>
    <w:qFormat/>
    <w:rsid w:val="00B85633"/>
    <w:pPr>
      <w:keepNext/>
      <w:keepLines/>
      <w:numPr>
        <w:ilvl w:val="6"/>
        <w:numId w:val="1"/>
      </w:numPr>
      <w:spacing w:before="120"/>
      <w:outlineLvl w:val="6"/>
    </w:pPr>
    <w:rPr>
      <w:rFonts w:cs="Arial"/>
    </w:rPr>
  </w:style>
  <w:style w:type="paragraph" w:styleId="Heading8">
    <w:name w:val="heading 8"/>
    <w:basedOn w:val="Heading7"/>
    <w:next w:val="Normal"/>
    <w:qFormat/>
    <w:rsid w:val="00B85633"/>
    <w:pPr>
      <w:numPr>
        <w:ilvl w:val="7"/>
      </w:numPr>
      <w:outlineLvl w:val="7"/>
    </w:pPr>
  </w:style>
  <w:style w:type="paragraph" w:styleId="Heading9">
    <w:name w:val="heading 9"/>
    <w:basedOn w:val="Heading8"/>
    <w:next w:val="Normal"/>
    <w:qFormat/>
    <w:rsid w:val="00B85633"/>
    <w:pPr>
      <w:numPr>
        <w:ilvl w:val="8"/>
      </w:numPr>
      <w:outlineLvl w:val="8"/>
    </w:pPr>
  </w:style>
  <w:style w:type="character" w:default="1" w:styleId="DefaultParagraphFont">
    <w:name w:val="Default Paragraph Font"/>
    <w:uiPriority w:val="1"/>
    <w:semiHidden/>
    <w:unhideWhenUsed/>
    <w:rsid w:val="005013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344"/>
  </w:style>
  <w:style w:type="paragraph" w:styleId="TOC8">
    <w:name w:val="toc 8"/>
    <w:basedOn w:val="TOC1"/>
    <w:semiHidden/>
    <w:rsid w:val="00B85633"/>
    <w:pPr>
      <w:spacing w:before="180"/>
      <w:ind w:left="2693" w:hanging="2693"/>
    </w:pPr>
    <w:rPr>
      <w:b w:val="0"/>
      <w:bCs/>
    </w:rPr>
  </w:style>
  <w:style w:type="paragraph" w:styleId="TOC1">
    <w:name w:val="toc 1"/>
    <w:aliases w:val="Observation TOC2"/>
    <w:uiPriority w:val="39"/>
    <w:rsid w:val="00B8563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5633"/>
    <w:pPr>
      <w:keepNext/>
      <w:keepLines/>
      <w:spacing w:before="180"/>
      <w:jc w:val="center"/>
    </w:pPr>
  </w:style>
  <w:style w:type="paragraph" w:styleId="Caption">
    <w:name w:val="caption"/>
    <w:basedOn w:val="Normal"/>
    <w:next w:val="Normal"/>
    <w:qFormat/>
    <w:rsid w:val="00B85633"/>
    <w:pPr>
      <w:spacing w:after="240"/>
      <w:jc w:val="center"/>
    </w:pPr>
    <w:rPr>
      <w:b/>
      <w:bCs/>
    </w:rPr>
  </w:style>
  <w:style w:type="paragraph" w:styleId="TOC5">
    <w:name w:val="toc 5"/>
    <w:aliases w:val="Observation TOC"/>
    <w:basedOn w:val="TOC4"/>
    <w:semiHidden/>
    <w:rsid w:val="00B85633"/>
    <w:pPr>
      <w:tabs>
        <w:tab w:val="right" w:pos="1701"/>
      </w:tabs>
      <w:ind w:left="1701" w:hanging="1701"/>
    </w:pPr>
  </w:style>
  <w:style w:type="paragraph" w:styleId="TOC4">
    <w:name w:val="toc 4"/>
    <w:basedOn w:val="TOC3"/>
    <w:semiHidden/>
    <w:rsid w:val="00B85633"/>
    <w:pPr>
      <w:ind w:left="1418" w:hanging="1418"/>
    </w:pPr>
  </w:style>
  <w:style w:type="paragraph" w:styleId="TOC3">
    <w:name w:val="toc 3"/>
    <w:basedOn w:val="TOC2"/>
    <w:semiHidden/>
    <w:rsid w:val="00B85633"/>
    <w:pPr>
      <w:ind w:left="1134" w:hanging="1134"/>
    </w:pPr>
  </w:style>
  <w:style w:type="paragraph" w:styleId="TOC2">
    <w:name w:val="toc 2"/>
    <w:basedOn w:val="TOC1"/>
    <w:semiHidden/>
    <w:rsid w:val="00B85633"/>
    <w:pPr>
      <w:keepNext w:val="0"/>
      <w:spacing w:before="0"/>
      <w:ind w:left="851" w:hanging="851"/>
    </w:pPr>
    <w:rPr>
      <w:szCs w:val="20"/>
    </w:rPr>
  </w:style>
  <w:style w:type="paragraph" w:styleId="Index2">
    <w:name w:val="index 2"/>
    <w:basedOn w:val="Index1"/>
    <w:semiHidden/>
    <w:rsid w:val="00B85633"/>
    <w:pPr>
      <w:ind w:left="284"/>
    </w:pPr>
  </w:style>
  <w:style w:type="paragraph" w:styleId="Index1">
    <w:name w:val="index 1"/>
    <w:basedOn w:val="Normal"/>
    <w:semiHidden/>
    <w:rsid w:val="00B85633"/>
    <w:pPr>
      <w:keepLines/>
      <w:spacing w:after="0"/>
    </w:pPr>
  </w:style>
  <w:style w:type="paragraph" w:styleId="DocumentMap">
    <w:name w:val="Document Map"/>
    <w:basedOn w:val="Normal"/>
    <w:semiHidden/>
    <w:rsid w:val="00B85633"/>
    <w:pPr>
      <w:shd w:val="clear" w:color="auto" w:fill="000080"/>
    </w:pPr>
    <w:rPr>
      <w:rFonts w:ascii="Tahoma" w:hAnsi="Tahoma" w:cs="Tahoma"/>
    </w:rPr>
  </w:style>
  <w:style w:type="paragraph" w:styleId="ListNumber2">
    <w:name w:val="List Number 2"/>
    <w:basedOn w:val="ListNumber"/>
    <w:rsid w:val="00B85633"/>
    <w:pPr>
      <w:ind w:left="851"/>
    </w:pPr>
  </w:style>
  <w:style w:type="paragraph" w:styleId="ListNumber">
    <w:name w:val="List Number"/>
    <w:basedOn w:val="List"/>
    <w:rsid w:val="00B85633"/>
  </w:style>
  <w:style w:type="paragraph" w:styleId="List">
    <w:name w:val="List"/>
    <w:basedOn w:val="Normal"/>
    <w:rsid w:val="00B85633"/>
    <w:pPr>
      <w:ind w:left="568" w:hanging="284"/>
    </w:pPr>
  </w:style>
  <w:style w:type="paragraph" w:styleId="Header">
    <w:name w:val="header"/>
    <w:rsid w:val="00B8563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5633"/>
    <w:rPr>
      <w:b/>
      <w:bCs/>
      <w:position w:val="6"/>
      <w:sz w:val="16"/>
      <w:szCs w:val="16"/>
    </w:rPr>
  </w:style>
  <w:style w:type="paragraph" w:styleId="FootnoteText">
    <w:name w:val="footnote text"/>
    <w:basedOn w:val="Normal"/>
    <w:semiHidden/>
    <w:rsid w:val="00B85633"/>
    <w:pPr>
      <w:keepLines/>
      <w:spacing w:after="0"/>
      <w:ind w:left="454" w:hanging="454"/>
    </w:pPr>
    <w:rPr>
      <w:sz w:val="16"/>
      <w:szCs w:val="16"/>
    </w:rPr>
  </w:style>
  <w:style w:type="paragraph" w:customStyle="1" w:styleId="3GPPHeader">
    <w:name w:val="3GPP_Header"/>
    <w:basedOn w:val="Normal"/>
    <w:rsid w:val="00B85633"/>
    <w:pPr>
      <w:tabs>
        <w:tab w:val="left" w:pos="1701"/>
        <w:tab w:val="right" w:pos="9639"/>
      </w:tabs>
      <w:spacing w:after="240"/>
    </w:pPr>
    <w:rPr>
      <w:b/>
      <w:sz w:val="24"/>
    </w:rPr>
  </w:style>
  <w:style w:type="paragraph" w:styleId="TOC9">
    <w:name w:val="toc 9"/>
    <w:basedOn w:val="TOC8"/>
    <w:semiHidden/>
    <w:rsid w:val="00B85633"/>
    <w:pPr>
      <w:ind w:left="1418" w:hanging="1418"/>
    </w:pPr>
  </w:style>
  <w:style w:type="paragraph" w:styleId="TOC6">
    <w:name w:val="toc 6"/>
    <w:basedOn w:val="TOC5"/>
    <w:next w:val="Normal"/>
    <w:semiHidden/>
    <w:rsid w:val="00B85633"/>
    <w:pPr>
      <w:ind w:left="1985" w:hanging="1985"/>
    </w:pPr>
  </w:style>
  <w:style w:type="paragraph" w:styleId="TOC7">
    <w:name w:val="toc 7"/>
    <w:basedOn w:val="TOC6"/>
    <w:next w:val="Normal"/>
    <w:semiHidden/>
    <w:rsid w:val="00B85633"/>
    <w:pPr>
      <w:ind w:left="2268" w:hanging="2268"/>
    </w:pPr>
  </w:style>
  <w:style w:type="paragraph" w:styleId="ListBullet2">
    <w:name w:val="List Bullet 2"/>
    <w:basedOn w:val="ListBullet"/>
    <w:rsid w:val="00B85633"/>
    <w:pPr>
      <w:numPr>
        <w:numId w:val="6"/>
      </w:numPr>
    </w:pPr>
  </w:style>
  <w:style w:type="paragraph" w:styleId="ListBullet">
    <w:name w:val="List Bullet"/>
    <w:basedOn w:val="BodyText"/>
    <w:rsid w:val="00B85633"/>
    <w:pPr>
      <w:numPr>
        <w:numId w:val="5"/>
      </w:numPr>
    </w:pPr>
  </w:style>
  <w:style w:type="paragraph" w:styleId="ListBullet3">
    <w:name w:val="List Bullet 3"/>
    <w:basedOn w:val="ListBullet2"/>
    <w:rsid w:val="00B85633"/>
    <w:pPr>
      <w:numPr>
        <w:numId w:val="7"/>
      </w:numPr>
    </w:pPr>
  </w:style>
  <w:style w:type="paragraph" w:customStyle="1" w:styleId="EQ">
    <w:name w:val="EQ"/>
    <w:basedOn w:val="Normal"/>
    <w:next w:val="Normal"/>
    <w:rsid w:val="00B85633"/>
    <w:pPr>
      <w:keepLines/>
      <w:tabs>
        <w:tab w:val="center" w:pos="4536"/>
        <w:tab w:val="right" w:pos="9072"/>
      </w:tabs>
      <w:spacing w:after="180"/>
    </w:pPr>
    <w:rPr>
      <w:noProof/>
    </w:rPr>
  </w:style>
  <w:style w:type="paragraph" w:styleId="List2">
    <w:name w:val="List 2"/>
    <w:basedOn w:val="List"/>
    <w:rsid w:val="00B85633"/>
    <w:pPr>
      <w:ind w:left="851"/>
    </w:pPr>
  </w:style>
  <w:style w:type="paragraph" w:styleId="List3">
    <w:name w:val="List 3"/>
    <w:basedOn w:val="List2"/>
    <w:rsid w:val="00B85633"/>
    <w:pPr>
      <w:ind w:left="1135"/>
    </w:pPr>
  </w:style>
  <w:style w:type="paragraph" w:styleId="List4">
    <w:name w:val="List 4"/>
    <w:basedOn w:val="List3"/>
    <w:rsid w:val="00B85633"/>
    <w:pPr>
      <w:ind w:left="1418"/>
    </w:pPr>
  </w:style>
  <w:style w:type="paragraph" w:styleId="List5">
    <w:name w:val="List 5"/>
    <w:basedOn w:val="List4"/>
    <w:rsid w:val="00B85633"/>
    <w:pPr>
      <w:ind w:left="1702"/>
    </w:pPr>
  </w:style>
  <w:style w:type="paragraph" w:customStyle="1" w:styleId="EditorsNote">
    <w:name w:val="Editor's Note"/>
    <w:basedOn w:val="Normal"/>
    <w:rsid w:val="00B85633"/>
    <w:pPr>
      <w:keepLines/>
      <w:spacing w:after="180"/>
      <w:ind w:left="1135" w:hanging="851"/>
    </w:pPr>
    <w:rPr>
      <w:color w:val="FF0000"/>
    </w:rPr>
  </w:style>
  <w:style w:type="paragraph" w:styleId="ListBullet4">
    <w:name w:val="List Bullet 4"/>
    <w:basedOn w:val="ListBullet3"/>
    <w:rsid w:val="00B85633"/>
    <w:pPr>
      <w:numPr>
        <w:numId w:val="8"/>
      </w:numPr>
    </w:pPr>
  </w:style>
  <w:style w:type="paragraph" w:styleId="ListBullet5">
    <w:name w:val="List Bullet 5"/>
    <w:basedOn w:val="ListBullet4"/>
    <w:rsid w:val="00B85633"/>
    <w:pPr>
      <w:numPr>
        <w:numId w:val="4"/>
      </w:numPr>
    </w:pPr>
  </w:style>
  <w:style w:type="paragraph" w:styleId="Footer">
    <w:name w:val="footer"/>
    <w:basedOn w:val="Header"/>
    <w:semiHidden/>
    <w:rsid w:val="00B85633"/>
    <w:pPr>
      <w:jc w:val="center"/>
    </w:pPr>
    <w:rPr>
      <w:i/>
      <w:iCs/>
    </w:rPr>
  </w:style>
  <w:style w:type="paragraph" w:customStyle="1" w:styleId="Reference">
    <w:name w:val="Reference"/>
    <w:basedOn w:val="Normal"/>
    <w:rsid w:val="00B85633"/>
    <w:pPr>
      <w:numPr>
        <w:numId w:val="2"/>
      </w:numPr>
    </w:pPr>
  </w:style>
  <w:style w:type="paragraph" w:styleId="BalloonText">
    <w:name w:val="Balloon Text"/>
    <w:basedOn w:val="Normal"/>
    <w:semiHidden/>
    <w:rsid w:val="00B85633"/>
    <w:rPr>
      <w:rFonts w:ascii="Tahoma" w:hAnsi="Tahoma" w:cs="Tahoma"/>
      <w:sz w:val="16"/>
      <w:szCs w:val="16"/>
    </w:rPr>
  </w:style>
  <w:style w:type="character" w:styleId="PageNumber">
    <w:name w:val="page number"/>
    <w:basedOn w:val="DefaultParagraphFont"/>
    <w:semiHidden/>
    <w:rsid w:val="00B85633"/>
  </w:style>
  <w:style w:type="paragraph" w:styleId="BodyText">
    <w:name w:val="Body Text"/>
    <w:basedOn w:val="Normal"/>
    <w:link w:val="BodyTextChar"/>
    <w:rsid w:val="00B85633"/>
  </w:style>
  <w:style w:type="character" w:styleId="Hyperlink">
    <w:name w:val="Hyperlink"/>
    <w:uiPriority w:val="99"/>
    <w:rsid w:val="00B85633"/>
    <w:rPr>
      <w:color w:val="0000FF"/>
      <w:u w:val="single"/>
      <w:lang w:val="en-GB"/>
    </w:rPr>
  </w:style>
  <w:style w:type="character" w:styleId="FollowedHyperlink">
    <w:name w:val="FollowedHyperlink"/>
    <w:semiHidden/>
    <w:rsid w:val="00B85633"/>
    <w:rPr>
      <w:color w:val="FF0000"/>
      <w:u w:val="single"/>
    </w:rPr>
  </w:style>
  <w:style w:type="character" w:styleId="CommentReference">
    <w:name w:val="annotation reference"/>
    <w:semiHidden/>
    <w:rsid w:val="00B85633"/>
    <w:rPr>
      <w:sz w:val="16"/>
      <w:szCs w:val="16"/>
    </w:rPr>
  </w:style>
  <w:style w:type="paragraph" w:styleId="CommentText">
    <w:name w:val="annotation text"/>
    <w:basedOn w:val="Normal"/>
    <w:semiHidden/>
    <w:rsid w:val="00B85633"/>
  </w:style>
  <w:style w:type="paragraph" w:styleId="CommentSubject">
    <w:name w:val="annotation subject"/>
    <w:basedOn w:val="CommentText"/>
    <w:next w:val="CommentText"/>
    <w:semiHidden/>
    <w:rsid w:val="00B85633"/>
    <w:rPr>
      <w:b/>
      <w:bCs/>
    </w:rPr>
  </w:style>
  <w:style w:type="character" w:customStyle="1" w:styleId="Heading1Char">
    <w:name w:val="Heading 1 Char"/>
    <w:link w:val="Heading1"/>
    <w:rsid w:val="00B85633"/>
    <w:rPr>
      <w:rFonts w:ascii="Arial" w:hAnsi="Arial" w:cs="Arial"/>
      <w:sz w:val="36"/>
      <w:szCs w:val="36"/>
      <w:lang w:val="en-GB" w:eastAsia="zh-CN"/>
    </w:rPr>
  </w:style>
  <w:style w:type="paragraph" w:customStyle="1" w:styleId="B1">
    <w:name w:val="B1"/>
    <w:basedOn w:val="List"/>
    <w:rsid w:val="00B85633"/>
    <w:pPr>
      <w:spacing w:after="180"/>
    </w:pPr>
  </w:style>
  <w:style w:type="paragraph" w:customStyle="1" w:styleId="B2">
    <w:name w:val="B2"/>
    <w:basedOn w:val="List2"/>
    <w:link w:val="B2Char"/>
    <w:rsid w:val="00B85633"/>
    <w:pPr>
      <w:spacing w:after="180"/>
    </w:pPr>
  </w:style>
  <w:style w:type="paragraph" w:customStyle="1" w:styleId="B3">
    <w:name w:val="B3"/>
    <w:basedOn w:val="List3"/>
    <w:rsid w:val="00B85633"/>
    <w:pPr>
      <w:spacing w:after="180"/>
    </w:pPr>
  </w:style>
  <w:style w:type="paragraph" w:customStyle="1" w:styleId="B4">
    <w:name w:val="B4"/>
    <w:basedOn w:val="List4"/>
    <w:rsid w:val="00B85633"/>
    <w:pPr>
      <w:spacing w:after="180"/>
    </w:pPr>
  </w:style>
  <w:style w:type="paragraph" w:customStyle="1" w:styleId="Proposal">
    <w:name w:val="Proposal"/>
    <w:basedOn w:val="Normal"/>
    <w:rsid w:val="00B85633"/>
    <w:pPr>
      <w:numPr>
        <w:numId w:val="3"/>
      </w:numPr>
      <w:tabs>
        <w:tab w:val="clear" w:pos="1304"/>
        <w:tab w:val="left" w:pos="1701"/>
      </w:tabs>
      <w:ind w:left="1701" w:hanging="1701"/>
    </w:pPr>
    <w:rPr>
      <w:b/>
      <w:bCs/>
    </w:rPr>
  </w:style>
  <w:style w:type="character" w:customStyle="1" w:styleId="BodyTextChar">
    <w:name w:val="Body Text Char"/>
    <w:link w:val="BodyText"/>
    <w:rsid w:val="00B85633"/>
    <w:rPr>
      <w:rFonts w:ascii="Arial" w:hAnsi="Arial"/>
      <w:lang w:val="en-GB" w:eastAsia="zh-CN"/>
    </w:rPr>
  </w:style>
  <w:style w:type="paragraph" w:customStyle="1" w:styleId="B5">
    <w:name w:val="B5"/>
    <w:basedOn w:val="List5"/>
    <w:rsid w:val="00B85633"/>
    <w:pPr>
      <w:spacing w:after="180"/>
    </w:pPr>
  </w:style>
  <w:style w:type="paragraph" w:customStyle="1" w:styleId="EX">
    <w:name w:val="EX"/>
    <w:basedOn w:val="Normal"/>
    <w:rsid w:val="00B85633"/>
    <w:pPr>
      <w:keepLines/>
      <w:spacing w:after="180"/>
      <w:ind w:left="1702" w:hanging="1418"/>
    </w:pPr>
  </w:style>
  <w:style w:type="paragraph" w:customStyle="1" w:styleId="EW">
    <w:name w:val="EW"/>
    <w:basedOn w:val="EX"/>
    <w:rsid w:val="00B85633"/>
    <w:pPr>
      <w:spacing w:after="0"/>
    </w:pPr>
  </w:style>
  <w:style w:type="paragraph" w:customStyle="1" w:styleId="TAL">
    <w:name w:val="TAL"/>
    <w:basedOn w:val="Normal"/>
    <w:rsid w:val="00B85633"/>
    <w:pPr>
      <w:keepNext/>
      <w:keepLines/>
      <w:spacing w:after="0"/>
    </w:pPr>
    <w:rPr>
      <w:sz w:val="18"/>
    </w:rPr>
  </w:style>
  <w:style w:type="paragraph" w:customStyle="1" w:styleId="TAC">
    <w:name w:val="TAC"/>
    <w:basedOn w:val="TAL"/>
    <w:rsid w:val="00B85633"/>
    <w:pPr>
      <w:jc w:val="center"/>
    </w:pPr>
  </w:style>
  <w:style w:type="paragraph" w:customStyle="1" w:styleId="TAH">
    <w:name w:val="TAH"/>
    <w:basedOn w:val="TAC"/>
    <w:rsid w:val="00B85633"/>
    <w:rPr>
      <w:b/>
    </w:rPr>
  </w:style>
  <w:style w:type="paragraph" w:customStyle="1" w:styleId="TAN">
    <w:name w:val="TAN"/>
    <w:basedOn w:val="TAL"/>
    <w:rsid w:val="00B85633"/>
    <w:pPr>
      <w:ind w:left="851" w:hanging="851"/>
    </w:pPr>
  </w:style>
  <w:style w:type="paragraph" w:customStyle="1" w:styleId="TAR">
    <w:name w:val="TAR"/>
    <w:basedOn w:val="TAL"/>
    <w:rsid w:val="00B85633"/>
    <w:pPr>
      <w:jc w:val="right"/>
    </w:pPr>
  </w:style>
  <w:style w:type="paragraph" w:customStyle="1" w:styleId="TH">
    <w:name w:val="TH"/>
    <w:basedOn w:val="Normal"/>
    <w:rsid w:val="00B85633"/>
    <w:pPr>
      <w:keepNext/>
      <w:keepLines/>
      <w:spacing w:before="60" w:after="180"/>
      <w:jc w:val="center"/>
    </w:pPr>
    <w:rPr>
      <w:b/>
    </w:rPr>
  </w:style>
  <w:style w:type="paragraph" w:customStyle="1" w:styleId="TF">
    <w:name w:val="TF"/>
    <w:basedOn w:val="TH"/>
    <w:rsid w:val="00B85633"/>
    <w:pPr>
      <w:keepNext w:val="0"/>
      <w:spacing w:before="0" w:after="240"/>
    </w:pPr>
  </w:style>
  <w:style w:type="paragraph" w:customStyle="1" w:styleId="TT">
    <w:name w:val="TT"/>
    <w:basedOn w:val="Heading1"/>
    <w:next w:val="Normal"/>
    <w:rsid w:val="00B85633"/>
    <w:pPr>
      <w:numPr>
        <w:numId w:val="0"/>
      </w:numPr>
      <w:ind w:left="1134" w:hanging="1134"/>
      <w:outlineLvl w:val="9"/>
    </w:pPr>
    <w:rPr>
      <w:rFonts w:cs="Times New Roman"/>
      <w:szCs w:val="20"/>
      <w:lang w:eastAsia="en-US"/>
    </w:rPr>
  </w:style>
  <w:style w:type="paragraph" w:customStyle="1" w:styleId="ZA">
    <w:name w:val="ZA"/>
    <w:rsid w:val="00B85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5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56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56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5633"/>
  </w:style>
  <w:style w:type="paragraph" w:customStyle="1" w:styleId="ZH">
    <w:name w:val="ZH"/>
    <w:rsid w:val="00B856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5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5633"/>
    <w:pPr>
      <w:framePr w:hRule="auto" w:wrap="notBeside" w:y="852"/>
    </w:pPr>
    <w:rPr>
      <w:i w:val="0"/>
      <w:sz w:val="40"/>
    </w:rPr>
  </w:style>
  <w:style w:type="paragraph" w:customStyle="1" w:styleId="ZU">
    <w:name w:val="ZU"/>
    <w:rsid w:val="00B85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5633"/>
    <w:pPr>
      <w:framePr w:wrap="notBeside" w:y="16161"/>
    </w:pPr>
  </w:style>
  <w:style w:type="paragraph" w:customStyle="1" w:styleId="FP">
    <w:name w:val="FP"/>
    <w:basedOn w:val="Normal"/>
    <w:rsid w:val="00B85633"/>
    <w:pPr>
      <w:spacing w:after="0"/>
    </w:pPr>
  </w:style>
  <w:style w:type="paragraph" w:customStyle="1" w:styleId="Observation">
    <w:name w:val="Observation"/>
    <w:basedOn w:val="Proposal"/>
    <w:qFormat/>
    <w:rsid w:val="00B85633"/>
    <w:pPr>
      <w:numPr>
        <w:numId w:val="13"/>
      </w:numPr>
      <w:ind w:left="1701" w:hanging="1701"/>
    </w:pPr>
  </w:style>
  <w:style w:type="paragraph" w:styleId="TableofFigures">
    <w:name w:val="table of figures"/>
    <w:basedOn w:val="Normal"/>
    <w:next w:val="Normal"/>
    <w:uiPriority w:val="99"/>
    <w:rsid w:val="00B85633"/>
    <w:pPr>
      <w:ind w:left="1418" w:hanging="1418"/>
    </w:pPr>
    <w:rPr>
      <w:b/>
    </w:rPr>
  </w:style>
  <w:style w:type="paragraph" w:customStyle="1" w:styleId="Doc-text2">
    <w:name w:val="Doc-text2"/>
    <w:basedOn w:val="Normal"/>
    <w:link w:val="Doc-text2Char"/>
    <w:qFormat/>
    <w:rsid w:val="00B8563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85633"/>
    <w:rPr>
      <w:rFonts w:ascii="Arial" w:eastAsia="MS Mincho" w:hAnsi="Arial"/>
      <w:szCs w:val="24"/>
      <w:lang w:val="en-GB" w:eastAsia="en-GB"/>
    </w:rPr>
  </w:style>
  <w:style w:type="paragraph" w:styleId="ListParagraph">
    <w:name w:val="List Paragraph"/>
    <w:basedOn w:val="Normal"/>
    <w:uiPriority w:val="34"/>
    <w:qFormat/>
    <w:rsid w:val="00906BE1"/>
    <w:pPr>
      <w:ind w:left="720"/>
      <w:contextualSpacing/>
    </w:pPr>
  </w:style>
  <w:style w:type="character" w:customStyle="1" w:styleId="B2Char">
    <w:name w:val="B2 Char"/>
    <w:link w:val="B2"/>
    <w:rsid w:val="00BB3C7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717596">
      <w:bodyDiv w:val="1"/>
      <w:marLeft w:val="0"/>
      <w:marRight w:val="0"/>
      <w:marTop w:val="0"/>
      <w:marBottom w:val="0"/>
      <w:divBdr>
        <w:top w:val="none" w:sz="0" w:space="0" w:color="auto"/>
        <w:left w:val="none" w:sz="0" w:space="0" w:color="auto"/>
        <w:bottom w:val="none" w:sz="0" w:space="0" w:color="auto"/>
        <w:right w:val="none" w:sz="0" w:space="0" w:color="auto"/>
      </w:divBdr>
    </w:div>
    <w:div w:id="58715727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5NUHHDQN7SK2-1476151046-17411</_dlc_DocId>
    <_dlc_DocIdUrl xmlns="f166a696-7b5b-4ccd-9f0c-ffde0cceec81">
      <Url>https://ericsson.sharepoint.com/sites/star/_layouts/15/DocIdRedir.aspx?ID=5NUHHDQN7SK2-1476151046-17411</Url>
      <Description>5NUHHDQN7SK2-1476151046-17411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57F43-C697-4130-BBF7-B1DC27648FBC}">
  <ds:schemaRefs>
    <ds:schemaRef ds:uri="http://schemas.microsoft.com/sharepoint/events"/>
  </ds:schemaRefs>
</ds:datastoreItem>
</file>

<file path=customXml/itemProps2.xml><?xml version="1.0" encoding="utf-8"?>
<ds:datastoreItem xmlns:ds="http://schemas.openxmlformats.org/officeDocument/2006/customXml" ds:itemID="{8FB4B2D1-D50A-41DC-A2A3-9047BFCA0309}">
  <ds:schemaRefs>
    <ds:schemaRef ds:uri="Microsoft.SharePoint.Taxonomy.ContentTypeSync"/>
  </ds:schemaRefs>
</ds:datastoreItem>
</file>

<file path=customXml/itemProps3.xml><?xml version="1.0" encoding="utf-8"?>
<ds:datastoreItem xmlns:ds="http://schemas.openxmlformats.org/officeDocument/2006/customXml" ds:itemID="{9AE4FDCE-8264-49E6-8F4D-51A9F1E0C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5BAB3-E386-44EB-A095-2700893C0828}">
  <ds:schemaRef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schemas.microsoft.com/sharepoint/v4"/>
    <ds:schemaRef ds:uri="http://schemas.microsoft.com/office/2006/metadata/properties"/>
    <ds:schemaRef ds:uri="f166a696-7b5b-4ccd-9f0c-ffde0cceec81"/>
    <ds:schemaRef ds:uri="d8762117-8292-4133-b1c7-eab5c6487cfd"/>
    <ds:schemaRef ds:uri="611109f9-ed58-4498-a270-1fb2086a5321"/>
    <ds:schemaRef ds:uri="http://purl.org/dc/dcmitype/"/>
  </ds:schemaRefs>
</ds:datastoreItem>
</file>

<file path=customXml/itemProps5.xml><?xml version="1.0" encoding="utf-8"?>
<ds:datastoreItem xmlns:ds="http://schemas.openxmlformats.org/officeDocument/2006/customXml" ds:itemID="{B5B113BC-A96A-42FE-A35D-7257557BE680}">
  <ds:schemaRefs>
    <ds:schemaRef ds:uri="http://schemas.microsoft.com/sharepoint/v3/contenttype/forms"/>
  </ds:schemaRefs>
</ds:datastoreItem>
</file>

<file path=customXml/itemProps6.xml><?xml version="1.0" encoding="utf-8"?>
<ds:datastoreItem xmlns:ds="http://schemas.openxmlformats.org/officeDocument/2006/customXml" ds:itemID="{8C01D76C-679E-44E1-8DA1-517CFD4BB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3122</Words>
  <Characters>16427</Characters>
  <Application>Microsoft Office Word</Application>
  <DocSecurity>0</DocSecurity>
  <Lines>136</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2018-01-11T11:47:00Z</dcterms:created>
  <dcterms:modified xsi:type="dcterms:W3CDTF">2018-02-15T21:12:00Z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691c3ce9-4191-4003-a209-5d82d20c19b8</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